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F6C" w:rsidRPr="0087474C" w:rsidRDefault="003D664B" w:rsidP="0087474C">
      <w:pPr>
        <w:pStyle w:val="Title"/>
        <w:jc w:val="left"/>
        <w:rPr>
          <w:sz w:val="20"/>
        </w:rPr>
      </w:pPr>
      <w:r>
        <w:rPr>
          <w:sz w:val="20"/>
        </w:rPr>
        <w:t xml:space="preserve">Hever Parish Council Planning update – summary of those applications received </w:t>
      </w:r>
      <w:r w:rsidRPr="003D664B">
        <w:rPr>
          <w:sz w:val="20"/>
          <w:u w:val="single"/>
        </w:rPr>
        <w:t>and</w:t>
      </w:r>
      <w:r>
        <w:rPr>
          <w:sz w:val="20"/>
        </w:rPr>
        <w:t xml:space="preserve"> commented on.</w:t>
      </w: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shd w:val="clear" w:color="auto" w:fill="FFFFCC"/>
        <w:tblLayout w:type="fixed"/>
        <w:tblCellMar>
          <w:left w:w="115" w:type="dxa"/>
          <w:right w:w="115" w:type="dxa"/>
        </w:tblCellMar>
        <w:tblLook w:val="01E0" w:firstRow="1" w:lastRow="1" w:firstColumn="1" w:lastColumn="1" w:noHBand="0" w:noVBand="0"/>
      </w:tblPr>
      <w:tblGrid>
        <w:gridCol w:w="2835"/>
        <w:gridCol w:w="12554"/>
      </w:tblGrid>
      <w:tr w:rsidR="00727F6C" w:rsidRPr="00292D5C" w:rsidTr="0087474C">
        <w:tc>
          <w:tcPr>
            <w:tcW w:w="287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727F6C" w:rsidRPr="004B5569" w:rsidRDefault="00E30935" w:rsidP="00731373">
            <w:pPr>
              <w:pStyle w:val="Heading1"/>
              <w:rPr>
                <w:rFonts w:cstheme="majorHAnsi"/>
                <w:szCs w:val="24"/>
              </w:rPr>
            </w:pPr>
            <w:r w:rsidRPr="004B5569">
              <w:rPr>
                <w:rFonts w:cstheme="majorHAnsi"/>
                <w:szCs w:val="24"/>
              </w:rPr>
              <w:t>Planning Committee Councillors</w:t>
            </w:r>
          </w:p>
        </w:tc>
        <w:tc>
          <w:tcPr>
            <w:tcW w:w="12752" w:type="dxa"/>
            <w:tcBorders>
              <w:top w:val="single" w:sz="4" w:space="0" w:color="auto"/>
              <w:left w:val="single" w:sz="4" w:space="0" w:color="auto"/>
              <w:bottom w:val="single" w:sz="4" w:space="0" w:color="auto"/>
              <w:right w:val="single" w:sz="4" w:space="0" w:color="auto"/>
            </w:tcBorders>
            <w:shd w:val="clear" w:color="auto" w:fill="auto"/>
          </w:tcPr>
          <w:p w:rsidR="00727F6C" w:rsidRPr="004B5569" w:rsidRDefault="00E30935" w:rsidP="00FF5D6A">
            <w:pPr>
              <w:rPr>
                <w:rFonts w:asciiTheme="majorHAnsi" w:hAnsiTheme="majorHAnsi" w:cstheme="majorHAnsi"/>
                <w:color w:val="000000"/>
                <w:lang w:val="en-GB" w:eastAsia="en-GB"/>
              </w:rPr>
            </w:pPr>
            <w:r w:rsidRPr="004B5569">
              <w:rPr>
                <w:rFonts w:asciiTheme="majorHAnsi" w:hAnsiTheme="majorHAnsi" w:cstheme="majorHAnsi"/>
                <w:b/>
              </w:rPr>
              <w:t>Christine Thompson</w:t>
            </w:r>
            <w:r w:rsidRPr="004B5569">
              <w:rPr>
                <w:rFonts w:asciiTheme="majorHAnsi" w:hAnsiTheme="majorHAnsi" w:cstheme="majorHAnsi"/>
                <w:color w:val="444444"/>
                <w:shd w:val="clear" w:color="auto" w:fill="FFFFFF"/>
              </w:rPr>
              <w:t xml:space="preserve">, </w:t>
            </w:r>
            <w:r w:rsidR="00E7210B">
              <w:rPr>
                <w:rFonts w:asciiTheme="majorHAnsi" w:hAnsiTheme="majorHAnsi" w:cstheme="majorHAnsi"/>
                <w:color w:val="444444"/>
                <w:shd w:val="clear" w:color="auto" w:fill="FFFFFF"/>
              </w:rPr>
              <w:t>(m</w:t>
            </w:r>
            <w:r w:rsidRPr="004B5569">
              <w:rPr>
                <w:rFonts w:asciiTheme="majorHAnsi" w:hAnsiTheme="majorHAnsi" w:cstheme="majorHAnsi"/>
                <w:color w:val="444444"/>
                <w:shd w:val="clear" w:color="auto" w:fill="FFFFFF"/>
              </w:rPr>
              <w:t>ember of the Royal Institution of Chartered Surveyors</w:t>
            </w:r>
            <w:r w:rsidR="00584B7A" w:rsidRPr="004B5569">
              <w:rPr>
                <w:rFonts w:asciiTheme="majorHAnsi" w:hAnsiTheme="majorHAnsi" w:cstheme="majorHAnsi"/>
                <w:color w:val="444444"/>
                <w:shd w:val="clear" w:color="auto" w:fill="FFFFFF"/>
              </w:rPr>
              <w:t>)</w:t>
            </w:r>
            <w:r w:rsidRPr="004B5569">
              <w:rPr>
                <w:rFonts w:asciiTheme="majorHAnsi" w:hAnsiTheme="majorHAnsi" w:cstheme="majorHAnsi"/>
                <w:color w:val="444444"/>
                <w:shd w:val="clear" w:color="auto" w:fill="FFFFFF"/>
              </w:rPr>
              <w:t>)</w:t>
            </w:r>
            <w:r w:rsidRPr="004B5569">
              <w:rPr>
                <w:rFonts w:asciiTheme="majorHAnsi" w:hAnsiTheme="majorHAnsi" w:cstheme="majorHAnsi"/>
              </w:rPr>
              <w:t xml:space="preserve">, </w:t>
            </w:r>
            <w:r w:rsidRPr="004B5569">
              <w:rPr>
                <w:rFonts w:asciiTheme="majorHAnsi" w:hAnsiTheme="majorHAnsi" w:cstheme="majorHAnsi"/>
                <w:b/>
              </w:rPr>
              <w:t>Anita Sebastian</w:t>
            </w:r>
            <w:r w:rsidR="004358FF" w:rsidRPr="004B5569">
              <w:rPr>
                <w:rFonts w:asciiTheme="majorHAnsi" w:hAnsiTheme="majorHAnsi" w:cstheme="majorHAnsi"/>
                <w:b/>
              </w:rPr>
              <w:t xml:space="preserve"> </w:t>
            </w:r>
            <w:r w:rsidR="004358FF" w:rsidRPr="004B5569">
              <w:rPr>
                <w:rFonts w:asciiTheme="majorHAnsi" w:hAnsiTheme="majorHAnsi" w:cstheme="majorHAnsi"/>
              </w:rPr>
              <w:t>(FCIS)</w:t>
            </w:r>
            <w:r w:rsidR="00E6471B" w:rsidRPr="004B5569">
              <w:rPr>
                <w:rFonts w:asciiTheme="majorHAnsi" w:hAnsiTheme="majorHAnsi" w:cstheme="majorHAnsi"/>
              </w:rPr>
              <w:t xml:space="preserve">, </w:t>
            </w:r>
            <w:r w:rsidR="00E6471B" w:rsidRPr="004B5569">
              <w:rPr>
                <w:rFonts w:asciiTheme="majorHAnsi" w:hAnsiTheme="majorHAnsi" w:cstheme="majorHAnsi"/>
                <w:b/>
              </w:rPr>
              <w:t>Rick Brookes – Smith</w:t>
            </w:r>
            <w:r w:rsidR="000C012B" w:rsidRPr="004B5569">
              <w:rPr>
                <w:rFonts w:asciiTheme="majorHAnsi" w:hAnsiTheme="majorHAnsi" w:cstheme="majorHAnsi"/>
              </w:rPr>
              <w:t xml:space="preserve">, </w:t>
            </w:r>
            <w:r w:rsidR="000C012B" w:rsidRPr="004B5569">
              <w:rPr>
                <w:rFonts w:asciiTheme="majorHAnsi" w:hAnsiTheme="majorHAnsi" w:cstheme="majorHAnsi"/>
                <w:b/>
              </w:rPr>
              <w:t>Angela Haydon</w:t>
            </w:r>
            <w:r w:rsidR="000C012B" w:rsidRPr="004B5569">
              <w:rPr>
                <w:rFonts w:asciiTheme="majorHAnsi" w:hAnsiTheme="majorHAnsi" w:cstheme="majorHAnsi"/>
              </w:rPr>
              <w:t xml:space="preserve">, </w:t>
            </w:r>
            <w:r w:rsidR="000C012B" w:rsidRPr="004B5569">
              <w:rPr>
                <w:rFonts w:asciiTheme="majorHAnsi" w:hAnsiTheme="majorHAnsi" w:cstheme="majorHAnsi"/>
                <w:b/>
              </w:rPr>
              <w:t xml:space="preserve">Stephen </w:t>
            </w:r>
            <w:r w:rsidR="006B324B" w:rsidRPr="004B5569">
              <w:rPr>
                <w:rFonts w:asciiTheme="majorHAnsi" w:hAnsiTheme="majorHAnsi" w:cstheme="majorHAnsi"/>
                <w:b/>
              </w:rPr>
              <w:t>Sadler</w:t>
            </w:r>
            <w:r w:rsidR="006B324B" w:rsidRPr="004B5569">
              <w:rPr>
                <w:rFonts w:asciiTheme="majorHAnsi" w:hAnsiTheme="majorHAnsi" w:cstheme="majorHAnsi"/>
                <w:color w:val="000000"/>
                <w:lang w:val="en-GB" w:eastAsia="en-GB"/>
              </w:rPr>
              <w:t xml:space="preserve"> (Fellow of the Royal Institution of Chartered Surveyors).</w:t>
            </w:r>
          </w:p>
        </w:tc>
      </w:tr>
      <w:tr w:rsidR="00727F6C" w:rsidRPr="00292D5C" w:rsidTr="0087474C">
        <w:tc>
          <w:tcPr>
            <w:tcW w:w="287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727F6C" w:rsidRPr="004B5569" w:rsidRDefault="00E30935" w:rsidP="00731373">
            <w:pPr>
              <w:pStyle w:val="Heading1"/>
              <w:rPr>
                <w:rFonts w:cstheme="majorHAnsi"/>
                <w:szCs w:val="24"/>
              </w:rPr>
            </w:pPr>
            <w:r w:rsidRPr="004B5569">
              <w:rPr>
                <w:rFonts w:cstheme="majorHAnsi"/>
                <w:szCs w:val="24"/>
              </w:rPr>
              <w:t>Meetings bi monthly</w:t>
            </w:r>
            <w:r w:rsidR="002D6FBE" w:rsidRPr="004B5569">
              <w:rPr>
                <w:rFonts w:cstheme="majorHAnsi"/>
                <w:szCs w:val="24"/>
              </w:rPr>
              <w:t xml:space="preserve"> or with full meeting</w:t>
            </w:r>
          </w:p>
        </w:tc>
        <w:tc>
          <w:tcPr>
            <w:tcW w:w="12752" w:type="dxa"/>
            <w:tcBorders>
              <w:top w:val="single" w:sz="4" w:space="0" w:color="auto"/>
              <w:left w:val="single" w:sz="4" w:space="0" w:color="auto"/>
              <w:bottom w:val="single" w:sz="4" w:space="0" w:color="auto"/>
              <w:right w:val="single" w:sz="4" w:space="0" w:color="auto"/>
            </w:tcBorders>
            <w:shd w:val="clear" w:color="auto" w:fill="auto"/>
          </w:tcPr>
          <w:p w:rsidR="0006642C" w:rsidRDefault="00E30935" w:rsidP="00623A6C">
            <w:pPr>
              <w:rPr>
                <w:b/>
              </w:rPr>
            </w:pPr>
            <w:r w:rsidRPr="004B5569">
              <w:rPr>
                <w:rFonts w:asciiTheme="majorHAnsi" w:hAnsiTheme="majorHAnsi" w:cstheme="majorHAnsi"/>
              </w:rPr>
              <w:t>See hever.org or contact the Clerk (</w:t>
            </w:r>
            <w:hyperlink r:id="rId9" w:history="1">
              <w:r w:rsidRPr="004B5569">
                <w:rPr>
                  <w:rStyle w:val="Hyperlink"/>
                  <w:rFonts w:asciiTheme="majorHAnsi" w:hAnsiTheme="majorHAnsi" w:cstheme="majorHAnsi"/>
                </w:rPr>
                <w:t>clerk@hever.org</w:t>
              </w:r>
            </w:hyperlink>
            <w:r w:rsidRPr="004B5569">
              <w:rPr>
                <w:rFonts w:asciiTheme="majorHAnsi" w:hAnsiTheme="majorHAnsi" w:cstheme="majorHAnsi"/>
              </w:rPr>
              <w:t xml:space="preserve">) </w:t>
            </w:r>
            <w:r w:rsidR="003D664B">
              <w:rPr>
                <w:rFonts w:asciiTheme="majorHAnsi" w:hAnsiTheme="majorHAnsi" w:cstheme="majorHAnsi"/>
                <w:b/>
                <w:color w:val="FF0000"/>
              </w:rPr>
              <w:t>July</w:t>
            </w:r>
            <w:r w:rsidR="00EB0534" w:rsidRPr="004B5569">
              <w:rPr>
                <w:rFonts w:asciiTheme="majorHAnsi" w:hAnsiTheme="majorHAnsi" w:cstheme="majorHAnsi"/>
                <w:b/>
                <w:color w:val="FF0000"/>
              </w:rPr>
              <w:t xml:space="preserve"> 201</w:t>
            </w:r>
            <w:r w:rsidR="007D42CE">
              <w:rPr>
                <w:rFonts w:asciiTheme="majorHAnsi" w:hAnsiTheme="majorHAnsi" w:cstheme="majorHAnsi"/>
                <w:b/>
                <w:color w:val="FF0000"/>
              </w:rPr>
              <w:t>9</w:t>
            </w:r>
            <w:r w:rsidR="00EB0534" w:rsidRPr="004B5569">
              <w:rPr>
                <w:rFonts w:asciiTheme="majorHAnsi" w:hAnsiTheme="majorHAnsi" w:cstheme="majorHAnsi"/>
                <w:b/>
              </w:rPr>
              <w:t xml:space="preserve"> </w:t>
            </w:r>
            <w:r w:rsidR="008C788F" w:rsidRPr="004B5569">
              <w:rPr>
                <w:rFonts w:asciiTheme="majorHAnsi" w:hAnsiTheme="majorHAnsi" w:cstheme="majorHAnsi"/>
                <w:b/>
              </w:rPr>
              <w:t xml:space="preserve"> meeting</w:t>
            </w:r>
            <w:r w:rsidR="004D1AE4" w:rsidRPr="004B5569">
              <w:rPr>
                <w:rFonts w:asciiTheme="majorHAnsi" w:hAnsiTheme="majorHAnsi" w:cstheme="majorHAnsi"/>
                <w:b/>
              </w:rPr>
              <w:t xml:space="preserve"> update</w:t>
            </w:r>
            <w:r w:rsidR="0006642C">
              <w:rPr>
                <w:b/>
              </w:rPr>
              <w:t>.</w:t>
            </w:r>
          </w:p>
          <w:p w:rsidR="00727F6C" w:rsidRPr="004B5569" w:rsidRDefault="0006642C" w:rsidP="00623A6C">
            <w:pPr>
              <w:rPr>
                <w:rFonts w:asciiTheme="majorHAnsi" w:hAnsiTheme="majorHAnsi" w:cstheme="majorHAnsi"/>
              </w:rPr>
            </w:pPr>
            <w:r w:rsidRPr="0087474C">
              <w:rPr>
                <w:b/>
              </w:rPr>
              <w:t>Hever Parish Council Planning record</w:t>
            </w:r>
          </w:p>
        </w:tc>
      </w:tr>
    </w:tbl>
    <w:p w:rsidR="00727F6C" w:rsidRPr="0087474C" w:rsidRDefault="00727F6C" w:rsidP="0006642C">
      <w:pPr>
        <w:rPr>
          <w:rFonts w:asciiTheme="majorHAnsi" w:hAnsiTheme="majorHAnsi" w:cstheme="majorHAnsi"/>
          <w:b/>
          <w:sz w:val="24"/>
        </w:rPr>
      </w:pPr>
    </w:p>
    <w:tbl>
      <w:tblPr>
        <w:tblStyle w:val="TableGrid"/>
        <w:tblW w:w="4984" w:type="pct"/>
        <w:tblLayout w:type="fixed"/>
        <w:tblCellMar>
          <w:left w:w="115" w:type="dxa"/>
          <w:right w:w="115" w:type="dxa"/>
        </w:tblCellMar>
        <w:tblLook w:val="01E0" w:firstRow="1" w:lastRow="1" w:firstColumn="1" w:lastColumn="1" w:noHBand="0" w:noVBand="0"/>
      </w:tblPr>
      <w:tblGrid>
        <w:gridCol w:w="1094"/>
        <w:gridCol w:w="2652"/>
        <w:gridCol w:w="5022"/>
        <w:gridCol w:w="4047"/>
        <w:gridCol w:w="2525"/>
      </w:tblGrid>
      <w:tr w:rsidR="002655D5" w:rsidRPr="00292D5C" w:rsidTr="004B5569">
        <w:trPr>
          <w:trHeight w:val="390"/>
          <w:tblHeader/>
        </w:trPr>
        <w:tc>
          <w:tcPr>
            <w:tcW w:w="1108" w:type="dxa"/>
            <w:shd w:val="clear" w:color="auto" w:fill="C6D9F1" w:themeFill="text2" w:themeFillTint="33"/>
          </w:tcPr>
          <w:p w:rsidR="00727F6C" w:rsidRPr="007C5E15" w:rsidRDefault="002655D5" w:rsidP="00AF1FEA">
            <w:pPr>
              <w:pStyle w:val="Heading1"/>
              <w:jc w:val="center"/>
              <w:rPr>
                <w:rFonts w:cstheme="majorHAnsi"/>
                <w:szCs w:val="24"/>
              </w:rPr>
            </w:pPr>
            <w:r w:rsidRPr="007C5E15">
              <w:rPr>
                <w:rFonts w:cstheme="majorHAnsi"/>
                <w:szCs w:val="24"/>
              </w:rPr>
              <w:t>SDC Ref.</w:t>
            </w:r>
            <w:r w:rsidR="00E30935" w:rsidRPr="007C5E15">
              <w:rPr>
                <w:rFonts w:cstheme="majorHAnsi"/>
                <w:szCs w:val="24"/>
              </w:rPr>
              <w:t xml:space="preserve"> </w:t>
            </w:r>
          </w:p>
        </w:tc>
        <w:tc>
          <w:tcPr>
            <w:tcW w:w="2693" w:type="dxa"/>
            <w:shd w:val="clear" w:color="auto" w:fill="C6D9F1" w:themeFill="text2" w:themeFillTint="33"/>
          </w:tcPr>
          <w:p w:rsidR="00727F6C" w:rsidRPr="007C5E15" w:rsidRDefault="00AF1FEA" w:rsidP="00AF1FEA">
            <w:pPr>
              <w:pStyle w:val="Heading1"/>
              <w:jc w:val="center"/>
              <w:rPr>
                <w:rFonts w:cstheme="majorHAnsi"/>
                <w:szCs w:val="24"/>
              </w:rPr>
            </w:pPr>
            <w:r w:rsidRPr="007C5E15">
              <w:rPr>
                <w:rFonts w:cstheme="majorHAnsi"/>
                <w:szCs w:val="24"/>
              </w:rPr>
              <w:t xml:space="preserve">Date / </w:t>
            </w:r>
            <w:r w:rsidR="00E30935" w:rsidRPr="007C5E15">
              <w:rPr>
                <w:rFonts w:cstheme="majorHAnsi"/>
                <w:szCs w:val="24"/>
              </w:rPr>
              <w:t>Address</w:t>
            </w:r>
          </w:p>
        </w:tc>
        <w:tc>
          <w:tcPr>
            <w:tcW w:w="5103" w:type="dxa"/>
            <w:shd w:val="clear" w:color="auto" w:fill="C6D9F1" w:themeFill="text2" w:themeFillTint="33"/>
          </w:tcPr>
          <w:p w:rsidR="00727F6C" w:rsidRPr="007C5E15" w:rsidRDefault="00E30935" w:rsidP="00AF1FEA">
            <w:pPr>
              <w:pStyle w:val="Heading1"/>
              <w:jc w:val="center"/>
              <w:rPr>
                <w:rFonts w:cstheme="majorHAnsi"/>
                <w:szCs w:val="24"/>
              </w:rPr>
            </w:pPr>
            <w:r w:rsidRPr="007C5E15">
              <w:rPr>
                <w:rFonts w:cstheme="majorHAnsi"/>
                <w:szCs w:val="24"/>
              </w:rPr>
              <w:t>Summary of application</w:t>
            </w:r>
          </w:p>
        </w:tc>
        <w:tc>
          <w:tcPr>
            <w:tcW w:w="4111" w:type="dxa"/>
            <w:shd w:val="clear" w:color="auto" w:fill="C6D9F1" w:themeFill="text2" w:themeFillTint="33"/>
          </w:tcPr>
          <w:p w:rsidR="00727F6C" w:rsidRPr="007C5E15" w:rsidRDefault="00E30935" w:rsidP="00AF1FEA">
            <w:pPr>
              <w:pStyle w:val="Heading1"/>
              <w:jc w:val="center"/>
              <w:rPr>
                <w:rFonts w:cstheme="majorHAnsi"/>
                <w:szCs w:val="24"/>
              </w:rPr>
            </w:pPr>
            <w:r w:rsidRPr="007C5E15">
              <w:rPr>
                <w:rFonts w:cstheme="majorHAnsi"/>
                <w:szCs w:val="24"/>
              </w:rPr>
              <w:t xml:space="preserve">HPC </w:t>
            </w:r>
            <w:r w:rsidR="00642511" w:rsidRPr="007C5E15">
              <w:rPr>
                <w:rFonts w:cstheme="majorHAnsi"/>
                <w:szCs w:val="24"/>
              </w:rPr>
              <w:t>Comment</w:t>
            </w:r>
          </w:p>
        </w:tc>
        <w:tc>
          <w:tcPr>
            <w:tcW w:w="2564" w:type="dxa"/>
            <w:shd w:val="clear" w:color="auto" w:fill="C6D9F1" w:themeFill="text2" w:themeFillTint="33"/>
          </w:tcPr>
          <w:p w:rsidR="00727F6C" w:rsidRPr="007C5E15" w:rsidRDefault="00E30935" w:rsidP="00AF1FEA">
            <w:pPr>
              <w:pStyle w:val="Heading1"/>
              <w:jc w:val="center"/>
              <w:rPr>
                <w:rFonts w:cstheme="majorHAnsi"/>
                <w:szCs w:val="24"/>
              </w:rPr>
            </w:pPr>
            <w:r w:rsidRPr="007C5E15">
              <w:rPr>
                <w:rFonts w:cstheme="majorHAnsi"/>
                <w:szCs w:val="24"/>
              </w:rPr>
              <w:t>Outcome</w:t>
            </w:r>
          </w:p>
        </w:tc>
      </w:tr>
    </w:tbl>
    <w:p w:rsidR="008C2C4C" w:rsidRPr="00292D5C" w:rsidRDefault="008C2C4C" w:rsidP="00731373">
      <w:pPr>
        <w:rPr>
          <w:rFonts w:asciiTheme="majorHAnsi" w:hAnsiTheme="majorHAnsi" w:cstheme="majorHAnsi"/>
          <w:sz w:val="24"/>
        </w:rPr>
      </w:pPr>
    </w:p>
    <w:tbl>
      <w:tblPr>
        <w:tblStyle w:val="TableGrid"/>
        <w:tblW w:w="25565" w:type="dxa"/>
        <w:tblLayout w:type="fixed"/>
        <w:tblLook w:val="04A0" w:firstRow="1" w:lastRow="0" w:firstColumn="1" w:lastColumn="0" w:noHBand="0" w:noVBand="1"/>
      </w:tblPr>
      <w:tblGrid>
        <w:gridCol w:w="1271"/>
        <w:gridCol w:w="2268"/>
        <w:gridCol w:w="3260"/>
        <w:gridCol w:w="7371"/>
        <w:gridCol w:w="4165"/>
        <w:gridCol w:w="7230"/>
      </w:tblGrid>
      <w:tr w:rsidR="00EE0795" w:rsidRPr="00292D5C" w:rsidTr="007B02F7">
        <w:trPr>
          <w:trHeight w:val="839"/>
        </w:trPr>
        <w:tc>
          <w:tcPr>
            <w:tcW w:w="1271" w:type="dxa"/>
          </w:tcPr>
          <w:p w:rsidR="00EE0795" w:rsidRPr="00EE0795" w:rsidRDefault="00EE0795" w:rsidP="003D664B">
            <w:pPr>
              <w:rPr>
                <w:rFonts w:cstheme="minorHAnsi"/>
                <w:szCs w:val="20"/>
              </w:rPr>
            </w:pPr>
            <w:r w:rsidRPr="00EE0795">
              <w:rPr>
                <w:rFonts w:cstheme="minorHAnsi"/>
                <w:szCs w:val="20"/>
              </w:rPr>
              <w:t>19/01224/FUL</w:t>
            </w:r>
          </w:p>
        </w:tc>
        <w:tc>
          <w:tcPr>
            <w:tcW w:w="2268" w:type="dxa"/>
          </w:tcPr>
          <w:p w:rsidR="00EE0795" w:rsidRPr="00EE0795" w:rsidRDefault="00EE0795" w:rsidP="007D42CE">
            <w:pPr>
              <w:spacing w:before="0" w:after="200" w:line="276" w:lineRule="auto"/>
              <w:rPr>
                <w:rFonts w:cstheme="minorHAnsi"/>
                <w:szCs w:val="20"/>
              </w:rPr>
            </w:pPr>
            <w:r w:rsidRPr="00EE0795">
              <w:rPr>
                <w:rFonts w:cstheme="minorHAnsi"/>
                <w:szCs w:val="20"/>
              </w:rPr>
              <w:t>The Elms Nursery Bough Beech Road Four Elms TN8 6ND</w:t>
            </w:r>
          </w:p>
        </w:tc>
        <w:tc>
          <w:tcPr>
            <w:tcW w:w="3260" w:type="dxa"/>
          </w:tcPr>
          <w:p w:rsidR="00EE0795" w:rsidRPr="00EE0795" w:rsidRDefault="00EE0795" w:rsidP="00C04DC5">
            <w:pPr>
              <w:rPr>
                <w:rFonts w:cstheme="minorHAnsi"/>
                <w:szCs w:val="20"/>
              </w:rPr>
            </w:pPr>
            <w:r w:rsidRPr="00EE0795">
              <w:rPr>
                <w:rFonts w:cstheme="minorHAnsi"/>
                <w:szCs w:val="20"/>
              </w:rPr>
              <w:t>Proposed extensions to existing garden centre to provide enlarge kitchen,</w:t>
            </w:r>
            <w:r w:rsidR="00E2338D">
              <w:rPr>
                <w:rFonts w:cstheme="minorHAnsi"/>
                <w:szCs w:val="20"/>
              </w:rPr>
              <w:t xml:space="preserve"> </w:t>
            </w:r>
            <w:r w:rsidRPr="00EE0795">
              <w:rPr>
                <w:rFonts w:cstheme="minorHAnsi"/>
                <w:szCs w:val="20"/>
              </w:rPr>
              <w:t>staff facilities, extra retail and storage areas.</w:t>
            </w:r>
          </w:p>
        </w:tc>
        <w:tc>
          <w:tcPr>
            <w:tcW w:w="7371" w:type="dxa"/>
            <w:shd w:val="clear" w:color="auto" w:fill="FFFFFF" w:themeFill="background1"/>
          </w:tcPr>
          <w:p w:rsidR="00EE0795" w:rsidRPr="00EE0795" w:rsidRDefault="00EE0795" w:rsidP="00EE0795">
            <w:pPr>
              <w:shd w:val="clear" w:color="auto" w:fill="FFFFFF"/>
              <w:rPr>
                <w:rFonts w:cstheme="minorHAnsi"/>
                <w:sz w:val="18"/>
                <w:szCs w:val="20"/>
                <w:lang w:eastAsia="en-GB"/>
              </w:rPr>
            </w:pPr>
            <w:r w:rsidRPr="00EE0795">
              <w:rPr>
                <w:rFonts w:cstheme="minorHAnsi"/>
                <w:sz w:val="18"/>
                <w:szCs w:val="20"/>
                <w:lang w:eastAsia="en-GB"/>
              </w:rPr>
              <w:t>HPC considers that this resubmission, following refusal of the previous application, allows an increasingly important and well used local community facility to be proportionately enlarged and reconfigured resulting in an enhanced environment for both customers and staff. HPC on balance feel that although there is no additional local employment proposed the increased local economic benefit that will result out-ways any anticipated harm to the Green Belt.</w:t>
            </w:r>
          </w:p>
          <w:p w:rsidR="00EE0795" w:rsidRPr="00EE0795" w:rsidRDefault="00EE0795" w:rsidP="00731373">
            <w:pPr>
              <w:rPr>
                <w:rFonts w:cstheme="minorHAnsi"/>
                <w:szCs w:val="20"/>
              </w:rPr>
            </w:pPr>
          </w:p>
        </w:tc>
        <w:tc>
          <w:tcPr>
            <w:tcW w:w="11395" w:type="dxa"/>
            <w:gridSpan w:val="2"/>
          </w:tcPr>
          <w:p w:rsidR="00EE0795" w:rsidRPr="00EE0795" w:rsidRDefault="00EE0795" w:rsidP="00DB257B">
            <w:pPr>
              <w:rPr>
                <w:rFonts w:cstheme="minorHAnsi"/>
                <w:color w:val="222222"/>
                <w:szCs w:val="20"/>
                <w:shd w:val="clear" w:color="auto" w:fill="FFFFFF"/>
              </w:rPr>
            </w:pPr>
            <w:r w:rsidRPr="00EE0795">
              <w:rPr>
                <w:rFonts w:cstheme="minorHAnsi"/>
                <w:color w:val="222222"/>
                <w:szCs w:val="20"/>
                <w:shd w:val="clear" w:color="auto" w:fill="FFFFFF"/>
              </w:rPr>
              <w:t>Granted</w:t>
            </w:r>
          </w:p>
        </w:tc>
      </w:tr>
      <w:tr w:rsidR="00EE0795" w:rsidRPr="00292D5C" w:rsidTr="007B02F7">
        <w:trPr>
          <w:trHeight w:val="839"/>
        </w:trPr>
        <w:tc>
          <w:tcPr>
            <w:tcW w:w="1271" w:type="dxa"/>
          </w:tcPr>
          <w:p w:rsidR="00EE0795" w:rsidRPr="00EE0795" w:rsidRDefault="00EE0795" w:rsidP="007534F5">
            <w:pPr>
              <w:rPr>
                <w:rFonts w:cstheme="minorHAnsi"/>
                <w:szCs w:val="20"/>
              </w:rPr>
            </w:pPr>
            <w:r w:rsidRPr="00EE0795">
              <w:rPr>
                <w:rFonts w:cstheme="minorHAnsi"/>
                <w:color w:val="222222"/>
                <w:szCs w:val="20"/>
                <w:shd w:val="clear" w:color="auto" w:fill="FFFFFF"/>
              </w:rPr>
              <w:t xml:space="preserve">SE/17/02703 CONVAR </w:t>
            </w:r>
          </w:p>
        </w:tc>
        <w:tc>
          <w:tcPr>
            <w:tcW w:w="2268" w:type="dxa"/>
          </w:tcPr>
          <w:p w:rsidR="00EE0795" w:rsidRPr="00EE0795" w:rsidRDefault="00EE0795" w:rsidP="00731373">
            <w:pPr>
              <w:rPr>
                <w:rFonts w:cstheme="minorHAnsi"/>
                <w:szCs w:val="20"/>
              </w:rPr>
            </w:pPr>
            <w:r w:rsidRPr="00EE0795">
              <w:rPr>
                <w:rFonts w:cstheme="minorHAnsi"/>
                <w:color w:val="222222"/>
                <w:szCs w:val="20"/>
                <w:shd w:val="clear" w:color="auto" w:fill="FFFFFF"/>
              </w:rPr>
              <w:t>Seven Acres Farm, TN8 5DJ</w:t>
            </w:r>
          </w:p>
        </w:tc>
        <w:tc>
          <w:tcPr>
            <w:tcW w:w="3260" w:type="dxa"/>
          </w:tcPr>
          <w:p w:rsidR="00EE0795" w:rsidRPr="00EE0795" w:rsidRDefault="00EE0795" w:rsidP="004B5569">
            <w:pPr>
              <w:spacing w:after="240"/>
              <w:rPr>
                <w:rFonts w:cstheme="minorHAnsi"/>
                <w:color w:val="FF0000"/>
                <w:szCs w:val="20"/>
              </w:rPr>
            </w:pPr>
            <w:r w:rsidRPr="007B02F7">
              <w:rPr>
                <w:rFonts w:cstheme="minorHAnsi"/>
                <w:szCs w:val="20"/>
              </w:rPr>
              <w:t xml:space="preserve">Note now in SDC Local plan draft – should be read in conjunction with site opposite too (Romani Way) – ref MX44, GT12 (10 pitches) </w:t>
            </w:r>
          </w:p>
        </w:tc>
        <w:tc>
          <w:tcPr>
            <w:tcW w:w="7371" w:type="dxa"/>
          </w:tcPr>
          <w:p w:rsidR="00EE0795" w:rsidRPr="00EE0795" w:rsidRDefault="00EE0795" w:rsidP="00731373">
            <w:pPr>
              <w:rPr>
                <w:rFonts w:cstheme="minorHAnsi"/>
                <w:szCs w:val="20"/>
              </w:rPr>
            </w:pPr>
            <w:r w:rsidRPr="00EE0795">
              <w:rPr>
                <w:rFonts w:cstheme="minorHAnsi"/>
                <w:szCs w:val="20"/>
              </w:rPr>
              <w:t>Object</w:t>
            </w:r>
          </w:p>
        </w:tc>
        <w:tc>
          <w:tcPr>
            <w:tcW w:w="11395" w:type="dxa"/>
            <w:gridSpan w:val="2"/>
          </w:tcPr>
          <w:p w:rsidR="00EE0795" w:rsidRPr="00EE0795" w:rsidRDefault="00EE0795" w:rsidP="00731373">
            <w:pPr>
              <w:rPr>
                <w:rFonts w:cstheme="minorHAnsi"/>
                <w:szCs w:val="20"/>
              </w:rPr>
            </w:pPr>
          </w:p>
        </w:tc>
      </w:tr>
      <w:tr w:rsidR="00EE0795" w:rsidRPr="00292D5C" w:rsidTr="007B02F7">
        <w:trPr>
          <w:gridAfter w:val="1"/>
          <w:wAfter w:w="7230" w:type="dxa"/>
        </w:trPr>
        <w:tc>
          <w:tcPr>
            <w:tcW w:w="1271" w:type="dxa"/>
          </w:tcPr>
          <w:p w:rsidR="00EE0795" w:rsidRPr="00EE0795" w:rsidRDefault="00EE0795" w:rsidP="00152934">
            <w:pPr>
              <w:spacing w:after="0"/>
              <w:rPr>
                <w:rFonts w:eastAsia="Arial Unicode MS" w:cstheme="minorHAnsi"/>
                <w:szCs w:val="20"/>
              </w:rPr>
            </w:pPr>
            <w:r w:rsidRPr="00EE0795">
              <w:rPr>
                <w:rFonts w:cstheme="minorHAnsi"/>
                <w:szCs w:val="20"/>
              </w:rPr>
              <w:t>19/01844/AGRNOT</w:t>
            </w:r>
          </w:p>
        </w:tc>
        <w:tc>
          <w:tcPr>
            <w:tcW w:w="2268" w:type="dxa"/>
          </w:tcPr>
          <w:p w:rsidR="00EE0795" w:rsidRPr="00EE0795" w:rsidRDefault="00EE0795" w:rsidP="00EE0795">
            <w:pPr>
              <w:rPr>
                <w:rFonts w:eastAsia="Arial Unicode MS" w:cstheme="minorHAnsi"/>
                <w:szCs w:val="20"/>
              </w:rPr>
            </w:pPr>
            <w:r w:rsidRPr="00EE0795">
              <w:rPr>
                <w:rFonts w:cstheme="minorHAnsi"/>
                <w:szCs w:val="20"/>
              </w:rPr>
              <w:t xml:space="preserve">Land Between Trudges Farm And </w:t>
            </w:r>
            <w:proofErr w:type="spellStart"/>
            <w:r w:rsidRPr="00EE0795">
              <w:rPr>
                <w:rFonts w:cstheme="minorHAnsi"/>
                <w:szCs w:val="20"/>
              </w:rPr>
              <w:t>Yedenlands</w:t>
            </w:r>
            <w:proofErr w:type="spellEnd"/>
            <w:r w:rsidRPr="00EE0795">
              <w:rPr>
                <w:rFonts w:cstheme="minorHAnsi"/>
                <w:szCs w:val="20"/>
              </w:rPr>
              <w:t xml:space="preserve"> How Green Lane Hever </w:t>
            </w:r>
          </w:p>
        </w:tc>
        <w:tc>
          <w:tcPr>
            <w:tcW w:w="14796" w:type="dxa"/>
            <w:gridSpan w:val="3"/>
          </w:tcPr>
          <w:p w:rsidR="00EE0795" w:rsidRPr="00EE0795" w:rsidRDefault="00B42DC9" w:rsidP="0006642C">
            <w:pPr>
              <w:contextualSpacing/>
              <w:rPr>
                <w:rFonts w:cstheme="minorHAnsi"/>
                <w:szCs w:val="20"/>
              </w:rPr>
            </w:pPr>
            <w:r>
              <w:rPr>
                <w:rFonts w:cstheme="minorHAnsi"/>
                <w:szCs w:val="20"/>
              </w:rPr>
              <w:t xml:space="preserve">Erection of barn for storage of agricultural products and machinery.  See </w:t>
            </w:r>
            <w:r w:rsidRPr="00623A6C">
              <w:rPr>
                <w:rFonts w:cstheme="minorHAnsi"/>
                <w:szCs w:val="20"/>
              </w:rPr>
              <w:t>SE/19/01091</w:t>
            </w:r>
          </w:p>
        </w:tc>
      </w:tr>
      <w:tr w:rsidR="00EE0795" w:rsidRPr="00292D5C" w:rsidTr="007B02F7">
        <w:trPr>
          <w:gridAfter w:val="1"/>
          <w:wAfter w:w="7230" w:type="dxa"/>
        </w:trPr>
        <w:tc>
          <w:tcPr>
            <w:tcW w:w="1271" w:type="dxa"/>
          </w:tcPr>
          <w:p w:rsidR="00EE0795" w:rsidRPr="00EE0795" w:rsidRDefault="00EE0795" w:rsidP="00E2338D">
            <w:pPr>
              <w:spacing w:before="0" w:after="200" w:line="276" w:lineRule="auto"/>
              <w:rPr>
                <w:rFonts w:cstheme="minorHAnsi"/>
                <w:szCs w:val="20"/>
              </w:rPr>
            </w:pPr>
            <w:r w:rsidRPr="00EE0795">
              <w:rPr>
                <w:rFonts w:cstheme="minorHAnsi"/>
                <w:szCs w:val="20"/>
              </w:rPr>
              <w:t>19/01110/FUL</w:t>
            </w:r>
          </w:p>
        </w:tc>
        <w:tc>
          <w:tcPr>
            <w:tcW w:w="2268" w:type="dxa"/>
          </w:tcPr>
          <w:p w:rsidR="00EE0795" w:rsidRPr="00EE0795" w:rsidRDefault="00EE0795" w:rsidP="003E2685">
            <w:pPr>
              <w:rPr>
                <w:rFonts w:cstheme="minorHAnsi"/>
                <w:szCs w:val="20"/>
              </w:rPr>
            </w:pPr>
            <w:r w:rsidRPr="00EE0795">
              <w:rPr>
                <w:rFonts w:cstheme="minorHAnsi"/>
                <w:szCs w:val="20"/>
              </w:rPr>
              <w:t xml:space="preserve">Park Cottage Farm </w:t>
            </w:r>
            <w:proofErr w:type="spellStart"/>
            <w:r w:rsidRPr="00EE0795">
              <w:rPr>
                <w:rFonts w:cstheme="minorHAnsi"/>
                <w:szCs w:val="20"/>
              </w:rPr>
              <w:t>Uckfield</w:t>
            </w:r>
            <w:proofErr w:type="spellEnd"/>
            <w:r w:rsidRPr="00EE0795">
              <w:rPr>
                <w:rFonts w:cstheme="minorHAnsi"/>
                <w:szCs w:val="20"/>
              </w:rPr>
              <w:t xml:space="preserve"> Lane Hever </w:t>
            </w:r>
          </w:p>
          <w:p w:rsidR="00EE0795" w:rsidRPr="00EE0795" w:rsidRDefault="00B42DC9" w:rsidP="00623A6C">
            <w:pPr>
              <w:rPr>
                <w:rFonts w:cstheme="minorHAnsi"/>
                <w:szCs w:val="20"/>
              </w:rPr>
            </w:pPr>
            <w:r w:rsidRPr="00EE0795">
              <w:rPr>
                <w:color w:val="333333"/>
                <w:szCs w:val="20"/>
                <w:shd w:val="clear" w:color="auto" w:fill="FFFFFF"/>
              </w:rPr>
              <w:t>Demolish existing equine building and erection of dwelling and outbuilding and associated works.</w:t>
            </w:r>
            <w:r>
              <w:rPr>
                <w:color w:val="333333"/>
                <w:szCs w:val="20"/>
                <w:shd w:val="clear" w:color="auto" w:fill="FFFFFF"/>
              </w:rPr>
              <w:t xml:space="preserve">  </w:t>
            </w:r>
            <w:r w:rsidRPr="00B42DC9">
              <w:rPr>
                <w:color w:val="333333"/>
                <w:sz w:val="18"/>
                <w:szCs w:val="20"/>
                <w:shd w:val="clear" w:color="auto" w:fill="FFFFFF"/>
              </w:rPr>
              <w:t xml:space="preserve"> </w:t>
            </w:r>
          </w:p>
        </w:tc>
        <w:tc>
          <w:tcPr>
            <w:tcW w:w="14796" w:type="dxa"/>
            <w:gridSpan w:val="3"/>
          </w:tcPr>
          <w:p w:rsidR="007B02F7" w:rsidRDefault="00B42DC9" w:rsidP="003E2685">
            <w:pPr>
              <w:rPr>
                <w:sz w:val="18"/>
              </w:rPr>
            </w:pPr>
            <w:r w:rsidRPr="00B42DC9">
              <w:rPr>
                <w:sz w:val="18"/>
              </w:rPr>
              <w:t>HPC Planning Committee considered that whilst 3 existing redundant structures on the plot are being dem</w:t>
            </w:r>
            <w:r w:rsidR="007B02F7">
              <w:rPr>
                <w:sz w:val="18"/>
              </w:rPr>
              <w:t>olished to be replaced by a new</w:t>
            </w:r>
          </w:p>
          <w:p w:rsidR="007B02F7" w:rsidRDefault="00B42DC9" w:rsidP="003E2685">
            <w:pPr>
              <w:rPr>
                <w:sz w:val="18"/>
              </w:rPr>
            </w:pPr>
            <w:r w:rsidRPr="00B42DC9">
              <w:rPr>
                <w:sz w:val="18"/>
              </w:rPr>
              <w:t xml:space="preserve">single storey residential dwelling and garage, the applicant has demonstrated that the development has been designed and </w:t>
            </w:r>
            <w:r w:rsidR="007B02F7">
              <w:rPr>
                <w:sz w:val="18"/>
              </w:rPr>
              <w:t>sited sympathetically</w:t>
            </w:r>
          </w:p>
          <w:p w:rsidR="007B02F7" w:rsidRDefault="00B42DC9" w:rsidP="003E2685">
            <w:pPr>
              <w:rPr>
                <w:sz w:val="18"/>
              </w:rPr>
            </w:pPr>
            <w:r w:rsidRPr="00B42DC9">
              <w:rPr>
                <w:sz w:val="18"/>
              </w:rPr>
              <w:t>to minimise any impact and loss of amenity particularly to those existing Pigdown Lane properties whose rear gard</w:t>
            </w:r>
            <w:r w:rsidR="007B02F7">
              <w:rPr>
                <w:sz w:val="18"/>
              </w:rPr>
              <w:t>ens back onto the subject land</w:t>
            </w:r>
          </w:p>
          <w:p w:rsidR="007B02F7" w:rsidRDefault="007B02F7" w:rsidP="003E2685">
            <w:pPr>
              <w:rPr>
                <w:sz w:val="18"/>
              </w:rPr>
            </w:pPr>
          </w:p>
          <w:p w:rsidR="007B02F7" w:rsidRDefault="00B42DC9" w:rsidP="003E2685">
            <w:pPr>
              <w:rPr>
                <w:sz w:val="18"/>
              </w:rPr>
            </w:pPr>
            <w:r w:rsidRPr="00B42DC9">
              <w:rPr>
                <w:sz w:val="18"/>
              </w:rPr>
              <w:t>However,</w:t>
            </w:r>
            <w:r w:rsidRPr="00B42DC9">
              <w:rPr>
                <w:sz w:val="18"/>
              </w:rPr>
              <w:t xml:space="preserve"> conditions should be imposed to ensure that all existing structures/floor slabs etc. are demol</w:t>
            </w:r>
            <w:r w:rsidR="007B02F7">
              <w:rPr>
                <w:sz w:val="18"/>
              </w:rPr>
              <w:t>ished and the new boundary wall</w:t>
            </w:r>
          </w:p>
          <w:p w:rsidR="00B42DC9" w:rsidRDefault="00B42DC9" w:rsidP="003E2685">
            <w:pPr>
              <w:rPr>
                <w:color w:val="333333"/>
                <w:sz w:val="18"/>
                <w:szCs w:val="20"/>
                <w:shd w:val="clear" w:color="auto" w:fill="FFFFFF"/>
              </w:rPr>
            </w:pPr>
            <w:r w:rsidRPr="00B42DC9">
              <w:rPr>
                <w:sz w:val="18"/>
              </w:rPr>
              <w:t>erected prior to the commencement of any building operations on the new development. HPC have no other adverse comments to the proposals.</w:t>
            </w:r>
          </w:p>
          <w:p w:rsidR="00EE0795" w:rsidRPr="00EE0795" w:rsidRDefault="00EE0795" w:rsidP="003E2685">
            <w:pPr>
              <w:rPr>
                <w:color w:val="333333"/>
                <w:szCs w:val="20"/>
                <w:shd w:val="clear" w:color="auto" w:fill="FFFFFF"/>
              </w:rPr>
            </w:pPr>
            <w:r w:rsidRPr="00B42DC9">
              <w:rPr>
                <w:rFonts w:cstheme="minorHAnsi"/>
                <w:b/>
                <w:color w:val="333333"/>
                <w:szCs w:val="20"/>
                <w:shd w:val="clear" w:color="auto" w:fill="FFFFFF"/>
              </w:rPr>
              <w:t>Granted</w:t>
            </w:r>
            <w:r w:rsidR="00B42DC9">
              <w:rPr>
                <w:rFonts w:cstheme="minorHAnsi"/>
                <w:color w:val="333333"/>
                <w:szCs w:val="20"/>
                <w:shd w:val="clear" w:color="auto" w:fill="FFFFFF"/>
              </w:rPr>
              <w:t>.</w:t>
            </w:r>
          </w:p>
        </w:tc>
      </w:tr>
      <w:tr w:rsidR="00EE0795" w:rsidRPr="00292D5C" w:rsidTr="007B02F7">
        <w:trPr>
          <w:gridAfter w:val="1"/>
          <w:wAfter w:w="7230" w:type="dxa"/>
        </w:trPr>
        <w:tc>
          <w:tcPr>
            <w:tcW w:w="1271" w:type="dxa"/>
          </w:tcPr>
          <w:p w:rsidR="00EE0795" w:rsidRPr="00EE0795" w:rsidRDefault="00EE0795" w:rsidP="003E2685">
            <w:pPr>
              <w:spacing w:before="0" w:after="200" w:line="276" w:lineRule="auto"/>
              <w:rPr>
                <w:rFonts w:cstheme="minorHAnsi"/>
                <w:szCs w:val="20"/>
              </w:rPr>
            </w:pPr>
            <w:r w:rsidRPr="00EE0795">
              <w:rPr>
                <w:rFonts w:cstheme="minorHAnsi"/>
                <w:szCs w:val="20"/>
                <w:lang w:eastAsia="en-GB"/>
              </w:rPr>
              <w:t>SE/19/01176/HOUSE</w:t>
            </w:r>
          </w:p>
        </w:tc>
        <w:tc>
          <w:tcPr>
            <w:tcW w:w="2268" w:type="dxa"/>
          </w:tcPr>
          <w:p w:rsidR="00EE0795" w:rsidRPr="00EE0795" w:rsidRDefault="00EE0795" w:rsidP="00EE0795">
            <w:pPr>
              <w:shd w:val="clear" w:color="auto" w:fill="FFFFFF"/>
              <w:rPr>
                <w:rFonts w:cstheme="minorHAnsi"/>
                <w:szCs w:val="20"/>
                <w:lang w:eastAsia="en-GB"/>
              </w:rPr>
            </w:pPr>
            <w:r w:rsidRPr="00EE0795">
              <w:rPr>
                <w:rFonts w:cstheme="minorHAnsi"/>
                <w:szCs w:val="20"/>
                <w:lang w:eastAsia="en-GB"/>
              </w:rPr>
              <w:t xml:space="preserve">Hever Lodge Hever Road TN8 7NP </w:t>
            </w:r>
          </w:p>
          <w:p w:rsidR="00EE0795" w:rsidRPr="00EE0795" w:rsidRDefault="00EE0795" w:rsidP="003E2685">
            <w:pPr>
              <w:rPr>
                <w:rFonts w:cstheme="minorHAnsi"/>
                <w:szCs w:val="20"/>
              </w:rPr>
            </w:pPr>
          </w:p>
        </w:tc>
        <w:tc>
          <w:tcPr>
            <w:tcW w:w="14796" w:type="dxa"/>
            <w:gridSpan w:val="3"/>
          </w:tcPr>
          <w:p w:rsidR="007B02F7" w:rsidRDefault="00EE0795" w:rsidP="00EE0795">
            <w:pPr>
              <w:shd w:val="clear" w:color="auto" w:fill="FFFFFF"/>
              <w:rPr>
                <w:rFonts w:cstheme="minorHAnsi"/>
                <w:sz w:val="18"/>
                <w:szCs w:val="20"/>
                <w:lang w:eastAsia="en-GB"/>
              </w:rPr>
            </w:pPr>
            <w:r w:rsidRPr="00EE0795">
              <w:rPr>
                <w:rFonts w:cstheme="minorHAnsi"/>
                <w:sz w:val="18"/>
                <w:szCs w:val="20"/>
                <w:lang w:eastAsia="en-GB"/>
              </w:rPr>
              <w:t>HPC considers that the proposed erection of the proposed Kentish weatherboard and tiled two bay car port and log</w:t>
            </w:r>
            <w:r w:rsidR="007B02F7">
              <w:rPr>
                <w:rFonts w:cstheme="minorHAnsi"/>
                <w:sz w:val="18"/>
                <w:szCs w:val="20"/>
                <w:lang w:eastAsia="en-GB"/>
              </w:rPr>
              <w:t xml:space="preserve"> store has been sympathetically</w:t>
            </w:r>
          </w:p>
          <w:p w:rsidR="007B02F7" w:rsidRDefault="00EE0795" w:rsidP="00EE0795">
            <w:pPr>
              <w:shd w:val="clear" w:color="auto" w:fill="FFFFFF"/>
              <w:rPr>
                <w:rFonts w:cstheme="minorHAnsi"/>
                <w:sz w:val="18"/>
                <w:szCs w:val="20"/>
                <w:lang w:eastAsia="en-GB"/>
              </w:rPr>
            </w:pPr>
            <w:r w:rsidRPr="00EE0795">
              <w:rPr>
                <w:rFonts w:cstheme="minorHAnsi"/>
                <w:sz w:val="18"/>
                <w:szCs w:val="20"/>
                <w:lang w:eastAsia="en-GB"/>
              </w:rPr>
              <w:t>designed and sited so as to complement the Grade 2 listed House and stabling and retains the cohesion and identity of t</w:t>
            </w:r>
            <w:r w:rsidR="007B02F7">
              <w:rPr>
                <w:rFonts w:cstheme="minorHAnsi"/>
                <w:sz w:val="18"/>
                <w:szCs w:val="20"/>
                <w:lang w:eastAsia="en-GB"/>
              </w:rPr>
              <w:t>he local setting. HPC therefore</w:t>
            </w:r>
          </w:p>
          <w:p w:rsidR="00EE0795" w:rsidRPr="00EE0795" w:rsidRDefault="00EE0795" w:rsidP="00EE0795">
            <w:pPr>
              <w:shd w:val="clear" w:color="auto" w:fill="FFFFFF"/>
              <w:rPr>
                <w:rFonts w:cstheme="minorHAnsi"/>
                <w:sz w:val="18"/>
                <w:szCs w:val="20"/>
                <w:lang w:eastAsia="en-GB"/>
              </w:rPr>
            </w:pPr>
            <w:r w:rsidRPr="00EE0795">
              <w:rPr>
                <w:rFonts w:cstheme="minorHAnsi"/>
                <w:sz w:val="18"/>
                <w:szCs w:val="20"/>
                <w:lang w:eastAsia="en-GB"/>
              </w:rPr>
              <w:t>supports the application.</w:t>
            </w:r>
          </w:p>
          <w:p w:rsidR="00EE0795" w:rsidRPr="00EE0795" w:rsidRDefault="00B42DC9" w:rsidP="003E2685">
            <w:pPr>
              <w:rPr>
                <w:rFonts w:cstheme="minorHAnsi"/>
                <w:color w:val="333333"/>
                <w:szCs w:val="20"/>
                <w:shd w:val="clear" w:color="auto" w:fill="FFFFFF"/>
              </w:rPr>
            </w:pPr>
            <w:r w:rsidRPr="00B42DC9">
              <w:rPr>
                <w:rFonts w:cstheme="minorHAnsi"/>
                <w:b/>
                <w:color w:val="333333"/>
                <w:szCs w:val="20"/>
                <w:shd w:val="clear" w:color="auto" w:fill="FFFFFF"/>
              </w:rPr>
              <w:t>Granted</w:t>
            </w:r>
            <w:r>
              <w:rPr>
                <w:rFonts w:cstheme="minorHAnsi"/>
                <w:color w:val="333333"/>
                <w:szCs w:val="20"/>
                <w:shd w:val="clear" w:color="auto" w:fill="FFFFFF"/>
              </w:rPr>
              <w:t>.</w:t>
            </w:r>
          </w:p>
        </w:tc>
      </w:tr>
      <w:tr w:rsidR="00EE0795" w:rsidRPr="00292D5C" w:rsidTr="007B02F7">
        <w:trPr>
          <w:gridAfter w:val="1"/>
          <w:wAfter w:w="7230" w:type="dxa"/>
        </w:trPr>
        <w:tc>
          <w:tcPr>
            <w:tcW w:w="1271" w:type="dxa"/>
          </w:tcPr>
          <w:p w:rsidR="00EE0795" w:rsidRPr="00EE0795" w:rsidRDefault="00EE0795" w:rsidP="003E2685">
            <w:pPr>
              <w:spacing w:before="0" w:after="200" w:line="276" w:lineRule="auto"/>
              <w:rPr>
                <w:rFonts w:cstheme="minorHAnsi"/>
                <w:szCs w:val="20"/>
                <w:lang w:eastAsia="en-GB"/>
              </w:rPr>
            </w:pPr>
            <w:r w:rsidRPr="00EE0795">
              <w:rPr>
                <w:rFonts w:cstheme="minorHAnsi"/>
                <w:szCs w:val="20"/>
                <w:lang w:eastAsia="en-GB"/>
              </w:rPr>
              <w:lastRenderedPageBreak/>
              <w:t>SE/19/01052/FUL:</w:t>
            </w:r>
          </w:p>
        </w:tc>
        <w:tc>
          <w:tcPr>
            <w:tcW w:w="2268" w:type="dxa"/>
          </w:tcPr>
          <w:p w:rsidR="00EE0795" w:rsidRPr="00EE0795" w:rsidRDefault="00EE0795" w:rsidP="00EE0795">
            <w:pPr>
              <w:shd w:val="clear" w:color="auto" w:fill="FFFFFF"/>
              <w:rPr>
                <w:rFonts w:cstheme="minorHAnsi"/>
                <w:szCs w:val="20"/>
                <w:lang w:eastAsia="en-GB"/>
              </w:rPr>
            </w:pPr>
            <w:proofErr w:type="spellStart"/>
            <w:r w:rsidRPr="00EE0795">
              <w:rPr>
                <w:rFonts w:cstheme="minorHAnsi"/>
                <w:szCs w:val="20"/>
                <w:lang w:eastAsia="en-GB"/>
              </w:rPr>
              <w:t>Newtyehurst</w:t>
            </w:r>
            <w:proofErr w:type="spellEnd"/>
            <w:r w:rsidRPr="00EE0795">
              <w:rPr>
                <w:rFonts w:cstheme="minorHAnsi"/>
                <w:szCs w:val="20"/>
                <w:lang w:eastAsia="en-GB"/>
              </w:rPr>
              <w:t xml:space="preserve"> Farm, Cowden Pound Road to Truggers Lane, Markbeech TN8 7DA</w:t>
            </w:r>
          </w:p>
        </w:tc>
        <w:tc>
          <w:tcPr>
            <w:tcW w:w="14796" w:type="dxa"/>
            <w:gridSpan w:val="3"/>
          </w:tcPr>
          <w:p w:rsidR="00EE0795" w:rsidRPr="00EE0795" w:rsidRDefault="00EE0795" w:rsidP="00EE0795">
            <w:pPr>
              <w:pStyle w:val="Default"/>
              <w:rPr>
                <w:rFonts w:ascii="Arial" w:hAnsi="Arial" w:cs="Arial"/>
                <w:sz w:val="20"/>
              </w:rPr>
            </w:pPr>
            <w:r w:rsidRPr="00EE0795">
              <w:rPr>
                <w:rFonts w:ascii="Arial" w:hAnsi="Arial" w:cs="Arial"/>
                <w:sz w:val="20"/>
              </w:rPr>
              <w:t>As a neighbouring parish, Hever Parish Council wish to make the following observations on the above planning application;</w:t>
            </w:r>
          </w:p>
          <w:p w:rsidR="00EE0795" w:rsidRPr="00EE0795" w:rsidRDefault="00EE0795" w:rsidP="00EE0795">
            <w:pPr>
              <w:pStyle w:val="Default"/>
              <w:rPr>
                <w:rFonts w:ascii="Arial" w:hAnsi="Arial" w:cs="Arial"/>
                <w:sz w:val="20"/>
              </w:rPr>
            </w:pPr>
          </w:p>
          <w:p w:rsidR="00EE0795" w:rsidRPr="00EE0795" w:rsidRDefault="00EE0795" w:rsidP="00EE0795">
            <w:pPr>
              <w:pStyle w:val="Default"/>
              <w:numPr>
                <w:ilvl w:val="0"/>
                <w:numId w:val="20"/>
              </w:numPr>
              <w:rPr>
                <w:rFonts w:ascii="Arial" w:hAnsi="Arial" w:cs="Arial"/>
                <w:sz w:val="20"/>
              </w:rPr>
            </w:pPr>
            <w:r w:rsidRPr="00EE0795">
              <w:rPr>
                <w:rFonts w:ascii="Arial" w:hAnsi="Arial" w:cs="Arial"/>
                <w:sz w:val="20"/>
              </w:rPr>
              <w:t xml:space="preserve">This site was recently rejected by the District Council during the very recent Local Plan consultation. </w:t>
            </w:r>
          </w:p>
          <w:p w:rsidR="00EE0795" w:rsidRPr="00EE0795" w:rsidRDefault="00EE0795" w:rsidP="00EE0795">
            <w:pPr>
              <w:pStyle w:val="Default"/>
              <w:ind w:left="720"/>
              <w:rPr>
                <w:rFonts w:ascii="Arial" w:hAnsi="Arial" w:cs="Arial"/>
                <w:sz w:val="20"/>
              </w:rPr>
            </w:pPr>
          </w:p>
          <w:p w:rsidR="007B02F7" w:rsidRDefault="00EE0795" w:rsidP="00EE0795">
            <w:pPr>
              <w:pStyle w:val="ListParagraph"/>
              <w:numPr>
                <w:ilvl w:val="0"/>
                <w:numId w:val="20"/>
              </w:numPr>
              <w:shd w:val="clear" w:color="auto" w:fill="FFFFFF"/>
              <w:spacing w:before="0" w:after="75"/>
              <w:contextualSpacing w:val="0"/>
              <w:rPr>
                <w:rFonts w:ascii="Arial" w:hAnsi="Arial" w:cs="Arial"/>
                <w:color w:val="222222"/>
                <w:lang w:eastAsia="en-GB"/>
              </w:rPr>
            </w:pPr>
            <w:r w:rsidRPr="00EE0795">
              <w:rPr>
                <w:rFonts w:ascii="Arial" w:hAnsi="Arial" w:cs="Arial"/>
                <w:color w:val="222222"/>
                <w:lang w:eastAsia="en-GB"/>
              </w:rPr>
              <w:t xml:space="preserve">This significant and disproportionate proposal is in the Green Belt and a remote part of the </w:t>
            </w:r>
            <w:r w:rsidR="007B02F7">
              <w:rPr>
                <w:rFonts w:ascii="Arial" w:hAnsi="Arial" w:cs="Arial"/>
                <w:color w:val="222222"/>
                <w:lang w:eastAsia="en-GB"/>
              </w:rPr>
              <w:t>High Weald AONB, with the AONMB</w:t>
            </w:r>
          </w:p>
          <w:p w:rsidR="007B02F7" w:rsidRDefault="00EE0795" w:rsidP="007B02F7">
            <w:pPr>
              <w:shd w:val="clear" w:color="auto" w:fill="FFFFFF"/>
              <w:spacing w:before="0" w:after="75"/>
              <w:rPr>
                <w:rFonts w:ascii="Arial" w:hAnsi="Arial" w:cs="Arial"/>
                <w:i/>
                <w:iCs/>
                <w:color w:val="222222"/>
                <w:lang w:eastAsia="en-GB"/>
              </w:rPr>
            </w:pPr>
            <w:r w:rsidRPr="007B02F7">
              <w:rPr>
                <w:rFonts w:ascii="Arial" w:hAnsi="Arial" w:cs="Arial"/>
                <w:color w:val="222222"/>
                <w:lang w:eastAsia="en-GB"/>
              </w:rPr>
              <w:t>Unit recommending that planning “</w:t>
            </w:r>
            <w:r w:rsidRPr="007B02F7">
              <w:rPr>
                <w:rFonts w:ascii="Arial" w:hAnsi="Arial" w:cs="Arial"/>
                <w:i/>
                <w:iCs/>
                <w:color w:val="222222"/>
                <w:lang w:eastAsia="en-GB"/>
              </w:rPr>
              <w:t>Accommodates an increasing number of households without compromis</w:t>
            </w:r>
            <w:r w:rsidR="007B02F7">
              <w:rPr>
                <w:rFonts w:ascii="Arial" w:hAnsi="Arial" w:cs="Arial"/>
                <w:i/>
                <w:iCs/>
                <w:color w:val="222222"/>
                <w:lang w:eastAsia="en-GB"/>
              </w:rPr>
              <w:t>ing the characteristic historic</w:t>
            </w:r>
          </w:p>
          <w:p w:rsidR="00EE0795" w:rsidRPr="007B02F7" w:rsidRDefault="00EE0795" w:rsidP="007B02F7">
            <w:pPr>
              <w:shd w:val="clear" w:color="auto" w:fill="FFFFFF"/>
              <w:spacing w:before="0" w:after="75"/>
              <w:rPr>
                <w:rFonts w:ascii="Arial" w:hAnsi="Arial" w:cs="Arial"/>
                <w:color w:val="222222"/>
                <w:lang w:eastAsia="en-GB"/>
              </w:rPr>
            </w:pPr>
            <w:r w:rsidRPr="007B02F7">
              <w:rPr>
                <w:rFonts w:ascii="Arial" w:hAnsi="Arial" w:cs="Arial"/>
                <w:i/>
                <w:iCs/>
                <w:color w:val="222222"/>
                <w:lang w:eastAsia="en-GB"/>
              </w:rPr>
              <w:t>settlement pattern as a result of strong planning policies and a sound understanding of the dynamics of sustainable communities</w:t>
            </w:r>
            <w:r w:rsidRPr="007B02F7">
              <w:rPr>
                <w:rFonts w:ascii="Arial" w:hAnsi="Arial" w:cs="Arial"/>
                <w:color w:val="222222"/>
                <w:lang w:eastAsia="en-GB"/>
              </w:rPr>
              <w:t>”.</w:t>
            </w:r>
          </w:p>
          <w:p w:rsidR="007B02F7" w:rsidRPr="007B02F7" w:rsidRDefault="00EE0795" w:rsidP="00EE0795">
            <w:pPr>
              <w:pStyle w:val="Default"/>
              <w:numPr>
                <w:ilvl w:val="0"/>
                <w:numId w:val="20"/>
              </w:numPr>
              <w:rPr>
                <w:rFonts w:ascii="Arial" w:hAnsi="Arial" w:cs="Arial"/>
                <w:sz w:val="20"/>
              </w:rPr>
            </w:pPr>
            <w:r w:rsidRPr="00EE0795">
              <w:rPr>
                <w:rFonts w:ascii="Arial" w:hAnsi="Arial" w:cs="Arial"/>
                <w:color w:val="222222"/>
                <w:sz w:val="20"/>
                <w:shd w:val="clear" w:color="auto" w:fill="FFFFFF"/>
              </w:rPr>
              <w:t>The Unit’s management Plan has been endorsed by all 15 Councils with land in the High Weald an</w:t>
            </w:r>
            <w:r w:rsidR="007B02F7">
              <w:rPr>
                <w:rFonts w:ascii="Arial" w:hAnsi="Arial" w:cs="Arial"/>
                <w:color w:val="222222"/>
                <w:sz w:val="20"/>
                <w:shd w:val="clear" w:color="auto" w:fill="FFFFFF"/>
              </w:rPr>
              <w:t>d is a 'material consideration'</w:t>
            </w:r>
          </w:p>
          <w:p w:rsidR="00EE0795" w:rsidRPr="00EE0795" w:rsidRDefault="00EE0795" w:rsidP="007B02F7">
            <w:pPr>
              <w:pStyle w:val="Default"/>
              <w:rPr>
                <w:rFonts w:ascii="Arial" w:hAnsi="Arial" w:cs="Arial"/>
                <w:sz w:val="20"/>
              </w:rPr>
            </w:pPr>
            <w:r w:rsidRPr="00EE0795">
              <w:rPr>
                <w:rFonts w:ascii="Arial" w:hAnsi="Arial" w:cs="Arial"/>
                <w:color w:val="222222"/>
                <w:sz w:val="20"/>
                <w:shd w:val="clear" w:color="auto" w:fill="FFFFFF"/>
              </w:rPr>
              <w:t>in planning applications, they should be consulted on such an application.</w:t>
            </w:r>
          </w:p>
          <w:p w:rsidR="00EE0795" w:rsidRPr="00EE0795" w:rsidRDefault="00EE0795" w:rsidP="00EE0795">
            <w:pPr>
              <w:pStyle w:val="Default"/>
              <w:ind w:left="720"/>
              <w:rPr>
                <w:rFonts w:ascii="Arial" w:hAnsi="Arial" w:cs="Arial"/>
                <w:sz w:val="20"/>
              </w:rPr>
            </w:pPr>
          </w:p>
          <w:p w:rsidR="007B02F7" w:rsidRDefault="00EE0795" w:rsidP="00EE0795">
            <w:pPr>
              <w:pStyle w:val="Default"/>
              <w:numPr>
                <w:ilvl w:val="0"/>
                <w:numId w:val="20"/>
              </w:numPr>
              <w:rPr>
                <w:rFonts w:ascii="Arial" w:hAnsi="Arial" w:cs="Arial"/>
                <w:sz w:val="20"/>
              </w:rPr>
            </w:pPr>
            <w:r w:rsidRPr="00EE0795">
              <w:rPr>
                <w:rFonts w:ascii="Arial" w:hAnsi="Arial" w:cs="Arial"/>
                <w:sz w:val="20"/>
              </w:rPr>
              <w:t>The Parish Council agrees with KCC Highways expert view; “</w:t>
            </w:r>
            <w:r w:rsidRPr="00EE0795">
              <w:rPr>
                <w:rFonts w:ascii="Arial" w:hAnsi="Arial" w:cs="Arial"/>
                <w:i/>
                <w:iCs/>
                <w:sz w:val="20"/>
              </w:rPr>
              <w:t>totally unsustainable location of this proposal</w:t>
            </w:r>
            <w:r w:rsidR="007B02F7">
              <w:rPr>
                <w:rFonts w:ascii="Arial" w:hAnsi="Arial" w:cs="Arial"/>
                <w:sz w:val="20"/>
              </w:rPr>
              <w:t>” due to the absolute</w:t>
            </w:r>
          </w:p>
          <w:p w:rsidR="00EE0795" w:rsidRPr="00EE0795" w:rsidRDefault="00EE0795" w:rsidP="007B02F7">
            <w:pPr>
              <w:pStyle w:val="Default"/>
              <w:rPr>
                <w:rFonts w:ascii="Arial" w:hAnsi="Arial" w:cs="Arial"/>
                <w:sz w:val="20"/>
              </w:rPr>
            </w:pPr>
            <w:bookmarkStart w:id="0" w:name="_GoBack"/>
            <w:bookmarkEnd w:id="0"/>
            <w:r w:rsidRPr="00EE0795">
              <w:rPr>
                <w:rFonts w:ascii="Arial" w:hAnsi="Arial" w:cs="Arial"/>
                <w:sz w:val="20"/>
              </w:rPr>
              <w:t xml:space="preserve">reliance on the ownership of a private car to live in this location. </w:t>
            </w:r>
          </w:p>
          <w:p w:rsidR="00EE0795" w:rsidRPr="00EE0795" w:rsidRDefault="00EE0795" w:rsidP="00EE0795">
            <w:pPr>
              <w:rPr>
                <w:rFonts w:cstheme="minorHAnsi"/>
                <w:szCs w:val="20"/>
                <w:lang w:eastAsia="en-GB"/>
              </w:rPr>
            </w:pPr>
          </w:p>
        </w:tc>
      </w:tr>
    </w:tbl>
    <w:p w:rsidR="00D863B6" w:rsidRDefault="00D863B6" w:rsidP="00731373"/>
    <w:p w:rsidR="00FC22AB" w:rsidRDefault="00FC22AB" w:rsidP="00B91FD9">
      <w:pPr>
        <w:autoSpaceDE w:val="0"/>
        <w:autoSpaceDN w:val="0"/>
        <w:adjustRightInd w:val="0"/>
        <w:spacing w:before="0" w:after="0"/>
        <w:rPr>
          <w:rFonts w:ascii="ArialMT" w:hAnsi="ArialMT" w:cs="ArialMT"/>
          <w:sz w:val="22"/>
          <w:szCs w:val="22"/>
          <w:lang w:val="en-GB"/>
        </w:rPr>
      </w:pPr>
    </w:p>
    <w:p w:rsidR="00FC22AB" w:rsidRDefault="00FC22AB" w:rsidP="00B91FD9">
      <w:pPr>
        <w:autoSpaceDE w:val="0"/>
        <w:autoSpaceDN w:val="0"/>
        <w:adjustRightInd w:val="0"/>
        <w:spacing w:before="0" w:after="0"/>
        <w:rPr>
          <w:rFonts w:ascii="ArialMT" w:hAnsi="ArialMT" w:cs="ArialMT"/>
          <w:sz w:val="22"/>
          <w:szCs w:val="22"/>
          <w:lang w:val="en-GB"/>
        </w:rPr>
      </w:pPr>
    </w:p>
    <w:p w:rsidR="00FC22AB" w:rsidRDefault="00FC22AB" w:rsidP="00B91FD9">
      <w:pPr>
        <w:autoSpaceDE w:val="0"/>
        <w:autoSpaceDN w:val="0"/>
        <w:adjustRightInd w:val="0"/>
        <w:spacing w:before="0" w:after="0"/>
        <w:rPr>
          <w:rFonts w:ascii="ArialMT" w:hAnsi="ArialMT" w:cs="ArialMT"/>
          <w:sz w:val="22"/>
          <w:szCs w:val="22"/>
          <w:lang w:val="en-GB"/>
        </w:rPr>
      </w:pPr>
    </w:p>
    <w:p w:rsidR="00FC22AB" w:rsidRDefault="00FC22AB" w:rsidP="00B91FD9">
      <w:pPr>
        <w:autoSpaceDE w:val="0"/>
        <w:autoSpaceDN w:val="0"/>
        <w:adjustRightInd w:val="0"/>
        <w:spacing w:before="0" w:after="0"/>
        <w:rPr>
          <w:rFonts w:ascii="ArialMT" w:hAnsi="ArialMT" w:cs="ArialMT"/>
          <w:sz w:val="22"/>
          <w:szCs w:val="22"/>
          <w:lang w:val="en-GB"/>
        </w:rPr>
      </w:pPr>
    </w:p>
    <w:p w:rsidR="00FC22AB" w:rsidRDefault="00FC22AB" w:rsidP="00B91FD9">
      <w:pPr>
        <w:autoSpaceDE w:val="0"/>
        <w:autoSpaceDN w:val="0"/>
        <w:adjustRightInd w:val="0"/>
        <w:spacing w:before="0" w:after="0"/>
        <w:rPr>
          <w:rFonts w:ascii="ArialMT" w:hAnsi="ArialMT" w:cs="ArialMT"/>
          <w:sz w:val="22"/>
          <w:szCs w:val="22"/>
          <w:lang w:val="en-GB"/>
        </w:rPr>
      </w:pPr>
    </w:p>
    <w:p w:rsidR="006B6E80" w:rsidRDefault="006B6E80" w:rsidP="00731373"/>
    <w:p w:rsidR="000F3EC4" w:rsidRDefault="000F3EC4" w:rsidP="00731373"/>
    <w:p w:rsidR="00FC67EE" w:rsidRDefault="00FC67EE" w:rsidP="00731373"/>
    <w:p w:rsidR="00FC67EE" w:rsidRPr="00FC67EE" w:rsidRDefault="00FC67EE" w:rsidP="00FC67EE"/>
    <w:p w:rsidR="00FC67EE" w:rsidRPr="00FC67EE" w:rsidRDefault="00FC67EE" w:rsidP="00FC67EE"/>
    <w:p w:rsidR="00BC4185" w:rsidRPr="00FC67EE" w:rsidRDefault="00BC4185" w:rsidP="00FC67EE"/>
    <w:sectPr w:rsidR="00BC4185" w:rsidRPr="00FC67EE" w:rsidSect="004D1AE4">
      <w:footerReference w:type="default" r:id="rId10"/>
      <w:pgSz w:w="16839" w:h="11907"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E23" w:rsidRDefault="00052E23" w:rsidP="0087474C">
      <w:pPr>
        <w:spacing w:before="0" w:after="0"/>
      </w:pPr>
      <w:r>
        <w:separator/>
      </w:r>
    </w:p>
  </w:endnote>
  <w:endnote w:type="continuationSeparator" w:id="0">
    <w:p w:rsidR="00052E23" w:rsidRDefault="00052E23" w:rsidP="0087474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74C" w:rsidRDefault="00EE0795">
    <w:pPr>
      <w:pStyle w:val="Footer"/>
    </w:pPr>
    <w:r>
      <w:t>July</w:t>
    </w:r>
    <w:r w:rsidR="00D55AEF">
      <w:t xml:space="preserve"> </w:t>
    </w:r>
    <w:r w:rsidR="007D42CE">
      <w:t xml:space="preserve"> 2019</w:t>
    </w:r>
    <w:r w:rsidR="0087474C">
      <w:tab/>
    </w:r>
    <w:r w:rsidR="0087474C">
      <w:ptab w:relativeTo="margin" w:alignment="center" w:leader="none"/>
    </w:r>
    <w:r w:rsidR="0087474C">
      <w:t>Hever Parish Council</w:t>
    </w:r>
    <w:r w:rsidR="0087474C">
      <w:tab/>
    </w:r>
    <w:r w:rsidR="0087474C">
      <w:ptab w:relativeTo="margin" w:alignment="right" w:leader="none"/>
    </w:r>
    <w:r w:rsidR="0087474C">
      <w:t>Update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E23" w:rsidRDefault="00052E23" w:rsidP="0087474C">
      <w:pPr>
        <w:spacing w:before="0" w:after="0"/>
      </w:pPr>
      <w:r>
        <w:separator/>
      </w:r>
    </w:p>
  </w:footnote>
  <w:footnote w:type="continuationSeparator" w:id="0">
    <w:p w:rsidR="00052E23" w:rsidRDefault="00052E23" w:rsidP="0087474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45EAF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1483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C4EA7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07A61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1C24C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144C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08A8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06FE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DE65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6E6E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37481"/>
    <w:multiLevelType w:val="hybridMultilevel"/>
    <w:tmpl w:val="34341B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DC15C3"/>
    <w:multiLevelType w:val="hybridMultilevel"/>
    <w:tmpl w:val="147403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904A79"/>
    <w:multiLevelType w:val="hybridMultilevel"/>
    <w:tmpl w:val="2B42FF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2E869DF"/>
    <w:multiLevelType w:val="hybridMultilevel"/>
    <w:tmpl w:val="60DC7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A0670C1"/>
    <w:multiLevelType w:val="hybridMultilevel"/>
    <w:tmpl w:val="EB269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F34525"/>
    <w:multiLevelType w:val="hybridMultilevel"/>
    <w:tmpl w:val="A19A33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527440"/>
    <w:multiLevelType w:val="hybridMultilevel"/>
    <w:tmpl w:val="3BD49D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DA4A9E"/>
    <w:multiLevelType w:val="hybridMultilevel"/>
    <w:tmpl w:val="C20A99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937480"/>
    <w:multiLevelType w:val="hybridMultilevel"/>
    <w:tmpl w:val="5E568E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E8663A"/>
    <w:multiLevelType w:val="hybridMultilevel"/>
    <w:tmpl w:val="CEB6D69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 w:numId="11">
    <w:abstractNumId w:val="14"/>
  </w:num>
  <w:num w:numId="12">
    <w:abstractNumId w:val="17"/>
  </w:num>
  <w:num w:numId="13">
    <w:abstractNumId w:val="16"/>
  </w:num>
  <w:num w:numId="14">
    <w:abstractNumId w:val="10"/>
  </w:num>
  <w:num w:numId="15">
    <w:abstractNumId w:val="15"/>
  </w:num>
  <w:num w:numId="16">
    <w:abstractNumId w:val="18"/>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1"/>
  </w:num>
  <w:num w:numId="20">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87"/>
  <w:drawingGridVerticalSpacing w:val="1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935"/>
    <w:rsid w:val="00011B7C"/>
    <w:rsid w:val="00052E23"/>
    <w:rsid w:val="0006642C"/>
    <w:rsid w:val="000C012B"/>
    <w:rsid w:val="000E0B97"/>
    <w:rsid w:val="000F3EC4"/>
    <w:rsid w:val="001115F6"/>
    <w:rsid w:val="001212F3"/>
    <w:rsid w:val="00152934"/>
    <w:rsid w:val="001715E2"/>
    <w:rsid w:val="00184B97"/>
    <w:rsid w:val="001C4B64"/>
    <w:rsid w:val="00204746"/>
    <w:rsid w:val="00214DA9"/>
    <w:rsid w:val="00221D8F"/>
    <w:rsid w:val="002655D5"/>
    <w:rsid w:val="00292D5C"/>
    <w:rsid w:val="00296205"/>
    <w:rsid w:val="002D6FBE"/>
    <w:rsid w:val="002E3574"/>
    <w:rsid w:val="00366437"/>
    <w:rsid w:val="00390011"/>
    <w:rsid w:val="00394BDF"/>
    <w:rsid w:val="003B4BE5"/>
    <w:rsid w:val="003C6F9A"/>
    <w:rsid w:val="003D664B"/>
    <w:rsid w:val="003E2685"/>
    <w:rsid w:val="004358FF"/>
    <w:rsid w:val="00445E39"/>
    <w:rsid w:val="004527FF"/>
    <w:rsid w:val="00454016"/>
    <w:rsid w:val="00461FD9"/>
    <w:rsid w:val="00462958"/>
    <w:rsid w:val="00496950"/>
    <w:rsid w:val="00497E3E"/>
    <w:rsid w:val="004B206B"/>
    <w:rsid w:val="004B5569"/>
    <w:rsid w:val="004C77F6"/>
    <w:rsid w:val="004D1AE4"/>
    <w:rsid w:val="004E69A5"/>
    <w:rsid w:val="00506B3E"/>
    <w:rsid w:val="005314A7"/>
    <w:rsid w:val="0054391F"/>
    <w:rsid w:val="00584B7A"/>
    <w:rsid w:val="005A7495"/>
    <w:rsid w:val="005D357C"/>
    <w:rsid w:val="005E1BFB"/>
    <w:rsid w:val="00623A6C"/>
    <w:rsid w:val="00642511"/>
    <w:rsid w:val="006557CF"/>
    <w:rsid w:val="0066285F"/>
    <w:rsid w:val="00664F46"/>
    <w:rsid w:val="00674672"/>
    <w:rsid w:val="00695C35"/>
    <w:rsid w:val="006B324B"/>
    <w:rsid w:val="006B6E80"/>
    <w:rsid w:val="00713724"/>
    <w:rsid w:val="00727F6C"/>
    <w:rsid w:val="00731373"/>
    <w:rsid w:val="00731E77"/>
    <w:rsid w:val="00742996"/>
    <w:rsid w:val="007534F5"/>
    <w:rsid w:val="00764E4B"/>
    <w:rsid w:val="007A357C"/>
    <w:rsid w:val="007B02F7"/>
    <w:rsid w:val="007B1835"/>
    <w:rsid w:val="007C5E15"/>
    <w:rsid w:val="007D42CE"/>
    <w:rsid w:val="007F6937"/>
    <w:rsid w:val="0081755D"/>
    <w:rsid w:val="0087474C"/>
    <w:rsid w:val="0089307D"/>
    <w:rsid w:val="008B5F74"/>
    <w:rsid w:val="008C2C4C"/>
    <w:rsid w:val="008C788F"/>
    <w:rsid w:val="00923C70"/>
    <w:rsid w:val="00930EAB"/>
    <w:rsid w:val="0094367E"/>
    <w:rsid w:val="009B7BC4"/>
    <w:rsid w:val="009C22C1"/>
    <w:rsid w:val="00A02911"/>
    <w:rsid w:val="00A15ED8"/>
    <w:rsid w:val="00A32896"/>
    <w:rsid w:val="00A874A4"/>
    <w:rsid w:val="00AD41E3"/>
    <w:rsid w:val="00AF1FEA"/>
    <w:rsid w:val="00B06A7D"/>
    <w:rsid w:val="00B4213C"/>
    <w:rsid w:val="00B42DC9"/>
    <w:rsid w:val="00B91FD9"/>
    <w:rsid w:val="00BC4185"/>
    <w:rsid w:val="00BD625C"/>
    <w:rsid w:val="00C04DC5"/>
    <w:rsid w:val="00C21A4F"/>
    <w:rsid w:val="00C72193"/>
    <w:rsid w:val="00C7314C"/>
    <w:rsid w:val="00CD28D1"/>
    <w:rsid w:val="00D2372D"/>
    <w:rsid w:val="00D55AEF"/>
    <w:rsid w:val="00D67D5B"/>
    <w:rsid w:val="00D70D25"/>
    <w:rsid w:val="00D85F72"/>
    <w:rsid w:val="00D863B6"/>
    <w:rsid w:val="00D904A2"/>
    <w:rsid w:val="00D9054E"/>
    <w:rsid w:val="00DB257B"/>
    <w:rsid w:val="00DB5C12"/>
    <w:rsid w:val="00DE371C"/>
    <w:rsid w:val="00E2338D"/>
    <w:rsid w:val="00E23EF9"/>
    <w:rsid w:val="00E30935"/>
    <w:rsid w:val="00E344FC"/>
    <w:rsid w:val="00E6471B"/>
    <w:rsid w:val="00E7210B"/>
    <w:rsid w:val="00E94DAB"/>
    <w:rsid w:val="00EB0534"/>
    <w:rsid w:val="00ED1836"/>
    <w:rsid w:val="00EE0795"/>
    <w:rsid w:val="00FC22AB"/>
    <w:rsid w:val="00FC67EE"/>
    <w:rsid w:val="00FD19E4"/>
    <w:rsid w:val="00FE572B"/>
    <w:rsid w:val="00FF5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ff"/>
    </o:shapedefaults>
    <o:shapelayout v:ext="edit">
      <o:idmap v:ext="edit" data="1"/>
    </o:shapelayout>
  </w:shapeDefaults>
  <w:decimalSymbol w:val="."/>
  <w:listSeparator w:val=","/>
  <w14:docId w14:val="096CA7B9"/>
  <w15:docId w15:val="{7248C50A-AB82-491F-B3A8-A77EF93CE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C35"/>
    <w:pPr>
      <w:spacing w:before="40" w:after="40"/>
    </w:pPr>
    <w:rPr>
      <w:rFonts w:asciiTheme="minorHAnsi" w:hAnsiTheme="minorHAnsi"/>
      <w:szCs w:val="24"/>
    </w:rPr>
  </w:style>
  <w:style w:type="paragraph" w:styleId="Heading1">
    <w:name w:val="heading 1"/>
    <w:basedOn w:val="Normal"/>
    <w:next w:val="Normal"/>
    <w:qFormat/>
    <w:rsid w:val="00731373"/>
    <w:pPr>
      <w:outlineLvl w:val="0"/>
    </w:pPr>
    <w:rPr>
      <w:rFonts w:asciiTheme="majorHAnsi" w:hAnsiTheme="majorHAnsi"/>
      <w:b/>
      <w:szCs w:val="48"/>
    </w:rPr>
  </w:style>
  <w:style w:type="paragraph" w:styleId="Heading2">
    <w:name w:val="heading 2"/>
    <w:basedOn w:val="Normal"/>
    <w:next w:val="Normal"/>
    <w:link w:val="Heading2Char"/>
    <w:semiHidden/>
    <w:unhideWhenUsed/>
    <w:rsid w:val="00727F6C"/>
    <w:pPr>
      <w:outlineLvl w:val="1"/>
    </w:pPr>
    <w:rPr>
      <w:rFonts w:ascii="Tahoma" w:hAnsi="Tahoma"/>
      <w:b/>
    </w:rPr>
  </w:style>
  <w:style w:type="paragraph" w:styleId="Heading3">
    <w:name w:val="heading 3"/>
    <w:basedOn w:val="Normal"/>
    <w:next w:val="Normal"/>
    <w:link w:val="Heading3Char"/>
    <w:semiHidden/>
    <w:unhideWhenUsed/>
    <w:rsid w:val="00727F6C"/>
    <w:pPr>
      <w:outlineLvl w:val="2"/>
    </w:pPr>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7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731373"/>
    <w:rPr>
      <w:rFonts w:ascii="Tahoma" w:hAnsi="Tahoma"/>
      <w:b/>
      <w:szCs w:val="24"/>
    </w:rPr>
  </w:style>
  <w:style w:type="character" w:customStyle="1" w:styleId="Heading3Char">
    <w:name w:val="Heading 3 Char"/>
    <w:basedOn w:val="DefaultParagraphFont"/>
    <w:link w:val="Heading3"/>
    <w:semiHidden/>
    <w:rsid w:val="00731373"/>
    <w:rPr>
      <w:rFonts w:ascii="Tahoma" w:hAnsi="Tahoma"/>
      <w:szCs w:val="24"/>
    </w:rPr>
  </w:style>
  <w:style w:type="paragraph" w:styleId="Title">
    <w:name w:val="Title"/>
    <w:basedOn w:val="Normal"/>
    <w:qFormat/>
    <w:rsid w:val="00731373"/>
    <w:pPr>
      <w:spacing w:after="480"/>
      <w:jc w:val="center"/>
      <w:outlineLvl w:val="0"/>
    </w:pPr>
    <w:rPr>
      <w:rFonts w:asciiTheme="majorHAnsi" w:hAnsiTheme="majorHAnsi" w:cs="Arial"/>
      <w:b/>
      <w:bCs/>
      <w:color w:val="632423" w:themeColor="accent2" w:themeShade="80"/>
      <w:kern w:val="28"/>
      <w:sz w:val="36"/>
      <w:szCs w:val="32"/>
    </w:rPr>
  </w:style>
  <w:style w:type="character" w:styleId="PlaceholderText">
    <w:name w:val="Placeholder Text"/>
    <w:basedOn w:val="DefaultParagraphFont"/>
    <w:uiPriority w:val="99"/>
    <w:semiHidden/>
    <w:rsid w:val="00731373"/>
    <w:rPr>
      <w:color w:val="808080"/>
    </w:rPr>
  </w:style>
  <w:style w:type="paragraph" w:styleId="BalloonText">
    <w:name w:val="Balloon Text"/>
    <w:basedOn w:val="Normal"/>
    <w:link w:val="BalloonTextChar"/>
    <w:semiHidden/>
    <w:unhideWhenUsed/>
    <w:rsid w:val="00731373"/>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sid w:val="00731373"/>
    <w:rPr>
      <w:rFonts w:ascii="Tahoma" w:hAnsi="Tahoma" w:cs="Tahoma"/>
      <w:sz w:val="16"/>
      <w:szCs w:val="16"/>
    </w:rPr>
  </w:style>
  <w:style w:type="character" w:customStyle="1" w:styleId="apple-converted-space">
    <w:name w:val="apple-converted-space"/>
    <w:basedOn w:val="DefaultParagraphFont"/>
    <w:rsid w:val="00E30935"/>
  </w:style>
  <w:style w:type="character" w:styleId="Hyperlink">
    <w:name w:val="Hyperlink"/>
    <w:basedOn w:val="DefaultParagraphFont"/>
    <w:unhideWhenUsed/>
    <w:rsid w:val="00E30935"/>
    <w:rPr>
      <w:color w:val="0000FF" w:themeColor="hyperlink"/>
      <w:u w:val="single"/>
    </w:rPr>
  </w:style>
  <w:style w:type="paragraph" w:styleId="ListParagraph">
    <w:name w:val="List Paragraph"/>
    <w:basedOn w:val="Normal"/>
    <w:uiPriority w:val="34"/>
    <w:unhideWhenUsed/>
    <w:qFormat/>
    <w:rsid w:val="002E3574"/>
    <w:pPr>
      <w:ind w:left="720"/>
      <w:contextualSpacing/>
    </w:pPr>
  </w:style>
  <w:style w:type="paragraph" w:styleId="NormalWeb">
    <w:name w:val="Normal (Web)"/>
    <w:basedOn w:val="Normal"/>
    <w:uiPriority w:val="99"/>
    <w:semiHidden/>
    <w:unhideWhenUsed/>
    <w:rsid w:val="00BC4185"/>
    <w:pPr>
      <w:spacing w:before="100" w:beforeAutospacing="1" w:after="100" w:afterAutospacing="1"/>
    </w:pPr>
    <w:rPr>
      <w:rFonts w:ascii="Times New Roman" w:hAnsi="Times New Roman"/>
      <w:sz w:val="24"/>
      <w:lang w:val="en-GB" w:eastAsia="en-GB"/>
    </w:rPr>
  </w:style>
  <w:style w:type="paragraph" w:styleId="Header">
    <w:name w:val="header"/>
    <w:basedOn w:val="Normal"/>
    <w:link w:val="HeaderChar"/>
    <w:unhideWhenUsed/>
    <w:rsid w:val="0087474C"/>
    <w:pPr>
      <w:tabs>
        <w:tab w:val="center" w:pos="4513"/>
        <w:tab w:val="right" w:pos="9026"/>
      </w:tabs>
      <w:spacing w:before="0" w:after="0"/>
    </w:pPr>
  </w:style>
  <w:style w:type="character" w:customStyle="1" w:styleId="HeaderChar">
    <w:name w:val="Header Char"/>
    <w:basedOn w:val="DefaultParagraphFont"/>
    <w:link w:val="Header"/>
    <w:rsid w:val="0087474C"/>
    <w:rPr>
      <w:rFonts w:asciiTheme="minorHAnsi" w:hAnsiTheme="minorHAnsi"/>
      <w:szCs w:val="24"/>
    </w:rPr>
  </w:style>
  <w:style w:type="paragraph" w:styleId="Footer">
    <w:name w:val="footer"/>
    <w:basedOn w:val="Normal"/>
    <w:link w:val="FooterChar"/>
    <w:unhideWhenUsed/>
    <w:rsid w:val="0087474C"/>
    <w:pPr>
      <w:tabs>
        <w:tab w:val="center" w:pos="4513"/>
        <w:tab w:val="right" w:pos="9026"/>
      </w:tabs>
      <w:spacing w:before="0" w:after="0"/>
    </w:pPr>
  </w:style>
  <w:style w:type="character" w:customStyle="1" w:styleId="FooterChar">
    <w:name w:val="Footer Char"/>
    <w:basedOn w:val="DefaultParagraphFont"/>
    <w:link w:val="Footer"/>
    <w:rsid w:val="0087474C"/>
    <w:rPr>
      <w:rFonts w:asciiTheme="minorHAnsi" w:hAnsiTheme="minorHAnsi"/>
      <w:szCs w:val="24"/>
    </w:rPr>
  </w:style>
  <w:style w:type="character" w:customStyle="1" w:styleId="address">
    <w:name w:val="address"/>
    <w:basedOn w:val="DefaultParagraphFont"/>
    <w:rsid w:val="001212F3"/>
  </w:style>
  <w:style w:type="character" w:customStyle="1" w:styleId="description">
    <w:name w:val="description"/>
    <w:basedOn w:val="DefaultParagraphFont"/>
    <w:rsid w:val="001212F3"/>
  </w:style>
  <w:style w:type="paragraph" w:customStyle="1" w:styleId="Default">
    <w:name w:val="Default"/>
    <w:basedOn w:val="Normal"/>
    <w:rsid w:val="00EE0795"/>
    <w:pPr>
      <w:autoSpaceDE w:val="0"/>
      <w:autoSpaceDN w:val="0"/>
      <w:spacing w:before="0" w:after="0"/>
    </w:pPr>
    <w:rPr>
      <w:rFonts w:ascii="Calibri" w:eastAsiaTheme="minorHAnsi" w:hAnsi="Calibri" w:cs="Calibri"/>
      <w:color w:val="00000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5292">
      <w:bodyDiv w:val="1"/>
      <w:marLeft w:val="0"/>
      <w:marRight w:val="0"/>
      <w:marTop w:val="0"/>
      <w:marBottom w:val="0"/>
      <w:divBdr>
        <w:top w:val="none" w:sz="0" w:space="0" w:color="auto"/>
        <w:left w:val="none" w:sz="0" w:space="0" w:color="auto"/>
        <w:bottom w:val="none" w:sz="0" w:space="0" w:color="auto"/>
        <w:right w:val="none" w:sz="0" w:space="0" w:color="auto"/>
      </w:divBdr>
    </w:div>
    <w:div w:id="213811179">
      <w:bodyDiv w:val="1"/>
      <w:marLeft w:val="0"/>
      <w:marRight w:val="0"/>
      <w:marTop w:val="0"/>
      <w:marBottom w:val="0"/>
      <w:divBdr>
        <w:top w:val="none" w:sz="0" w:space="0" w:color="auto"/>
        <w:left w:val="none" w:sz="0" w:space="0" w:color="auto"/>
        <w:bottom w:val="none" w:sz="0" w:space="0" w:color="auto"/>
        <w:right w:val="none" w:sz="0" w:space="0" w:color="auto"/>
      </w:divBdr>
      <w:divsChild>
        <w:div w:id="1313605253">
          <w:marLeft w:val="0"/>
          <w:marRight w:val="0"/>
          <w:marTop w:val="0"/>
          <w:marBottom w:val="0"/>
          <w:divBdr>
            <w:top w:val="none" w:sz="0" w:space="0" w:color="auto"/>
            <w:left w:val="none" w:sz="0" w:space="0" w:color="auto"/>
            <w:bottom w:val="none" w:sz="0" w:space="0" w:color="auto"/>
            <w:right w:val="none" w:sz="0" w:space="0" w:color="auto"/>
          </w:divBdr>
        </w:div>
        <w:div w:id="919024397">
          <w:marLeft w:val="0"/>
          <w:marRight w:val="0"/>
          <w:marTop w:val="0"/>
          <w:marBottom w:val="0"/>
          <w:divBdr>
            <w:top w:val="none" w:sz="0" w:space="0" w:color="auto"/>
            <w:left w:val="none" w:sz="0" w:space="0" w:color="auto"/>
            <w:bottom w:val="none" w:sz="0" w:space="0" w:color="auto"/>
            <w:right w:val="none" w:sz="0" w:space="0" w:color="auto"/>
          </w:divBdr>
        </w:div>
        <w:div w:id="397899073">
          <w:marLeft w:val="0"/>
          <w:marRight w:val="0"/>
          <w:marTop w:val="0"/>
          <w:marBottom w:val="0"/>
          <w:divBdr>
            <w:top w:val="none" w:sz="0" w:space="0" w:color="auto"/>
            <w:left w:val="none" w:sz="0" w:space="0" w:color="auto"/>
            <w:bottom w:val="none" w:sz="0" w:space="0" w:color="auto"/>
            <w:right w:val="none" w:sz="0" w:space="0" w:color="auto"/>
          </w:divBdr>
        </w:div>
        <w:div w:id="1807357740">
          <w:marLeft w:val="0"/>
          <w:marRight w:val="0"/>
          <w:marTop w:val="0"/>
          <w:marBottom w:val="0"/>
          <w:divBdr>
            <w:top w:val="none" w:sz="0" w:space="0" w:color="auto"/>
            <w:left w:val="none" w:sz="0" w:space="0" w:color="auto"/>
            <w:bottom w:val="none" w:sz="0" w:space="0" w:color="auto"/>
            <w:right w:val="none" w:sz="0" w:space="0" w:color="auto"/>
          </w:divBdr>
        </w:div>
      </w:divsChild>
    </w:div>
    <w:div w:id="312175541">
      <w:bodyDiv w:val="1"/>
      <w:marLeft w:val="0"/>
      <w:marRight w:val="0"/>
      <w:marTop w:val="0"/>
      <w:marBottom w:val="0"/>
      <w:divBdr>
        <w:top w:val="none" w:sz="0" w:space="0" w:color="auto"/>
        <w:left w:val="none" w:sz="0" w:space="0" w:color="auto"/>
        <w:bottom w:val="none" w:sz="0" w:space="0" w:color="auto"/>
        <w:right w:val="none" w:sz="0" w:space="0" w:color="auto"/>
      </w:divBdr>
    </w:div>
    <w:div w:id="353382504">
      <w:bodyDiv w:val="1"/>
      <w:marLeft w:val="0"/>
      <w:marRight w:val="0"/>
      <w:marTop w:val="0"/>
      <w:marBottom w:val="0"/>
      <w:divBdr>
        <w:top w:val="none" w:sz="0" w:space="0" w:color="auto"/>
        <w:left w:val="none" w:sz="0" w:space="0" w:color="auto"/>
        <w:bottom w:val="none" w:sz="0" w:space="0" w:color="auto"/>
        <w:right w:val="none" w:sz="0" w:space="0" w:color="auto"/>
      </w:divBdr>
      <w:divsChild>
        <w:div w:id="1929578051">
          <w:marLeft w:val="0"/>
          <w:marRight w:val="0"/>
          <w:marTop w:val="0"/>
          <w:marBottom w:val="0"/>
          <w:divBdr>
            <w:top w:val="none" w:sz="0" w:space="0" w:color="auto"/>
            <w:left w:val="none" w:sz="0" w:space="0" w:color="auto"/>
            <w:bottom w:val="none" w:sz="0" w:space="0" w:color="auto"/>
            <w:right w:val="none" w:sz="0" w:space="0" w:color="auto"/>
          </w:divBdr>
        </w:div>
        <w:div w:id="1202783297">
          <w:marLeft w:val="0"/>
          <w:marRight w:val="0"/>
          <w:marTop w:val="0"/>
          <w:marBottom w:val="0"/>
          <w:divBdr>
            <w:top w:val="none" w:sz="0" w:space="0" w:color="auto"/>
            <w:left w:val="none" w:sz="0" w:space="0" w:color="auto"/>
            <w:bottom w:val="none" w:sz="0" w:space="0" w:color="auto"/>
            <w:right w:val="none" w:sz="0" w:space="0" w:color="auto"/>
          </w:divBdr>
        </w:div>
        <w:div w:id="1217622778">
          <w:marLeft w:val="0"/>
          <w:marRight w:val="0"/>
          <w:marTop w:val="0"/>
          <w:marBottom w:val="0"/>
          <w:divBdr>
            <w:top w:val="none" w:sz="0" w:space="0" w:color="auto"/>
            <w:left w:val="none" w:sz="0" w:space="0" w:color="auto"/>
            <w:bottom w:val="none" w:sz="0" w:space="0" w:color="auto"/>
            <w:right w:val="none" w:sz="0" w:space="0" w:color="auto"/>
          </w:divBdr>
        </w:div>
      </w:divsChild>
    </w:div>
    <w:div w:id="429010560">
      <w:bodyDiv w:val="1"/>
      <w:marLeft w:val="0"/>
      <w:marRight w:val="0"/>
      <w:marTop w:val="0"/>
      <w:marBottom w:val="0"/>
      <w:divBdr>
        <w:top w:val="none" w:sz="0" w:space="0" w:color="auto"/>
        <w:left w:val="none" w:sz="0" w:space="0" w:color="auto"/>
        <w:bottom w:val="none" w:sz="0" w:space="0" w:color="auto"/>
        <w:right w:val="none" w:sz="0" w:space="0" w:color="auto"/>
      </w:divBdr>
    </w:div>
    <w:div w:id="456262245">
      <w:bodyDiv w:val="1"/>
      <w:marLeft w:val="0"/>
      <w:marRight w:val="0"/>
      <w:marTop w:val="0"/>
      <w:marBottom w:val="0"/>
      <w:divBdr>
        <w:top w:val="none" w:sz="0" w:space="0" w:color="auto"/>
        <w:left w:val="none" w:sz="0" w:space="0" w:color="auto"/>
        <w:bottom w:val="none" w:sz="0" w:space="0" w:color="auto"/>
        <w:right w:val="none" w:sz="0" w:space="0" w:color="auto"/>
      </w:divBdr>
      <w:divsChild>
        <w:div w:id="1362122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6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937703">
      <w:bodyDiv w:val="1"/>
      <w:marLeft w:val="0"/>
      <w:marRight w:val="0"/>
      <w:marTop w:val="0"/>
      <w:marBottom w:val="0"/>
      <w:divBdr>
        <w:top w:val="none" w:sz="0" w:space="0" w:color="auto"/>
        <w:left w:val="none" w:sz="0" w:space="0" w:color="auto"/>
        <w:bottom w:val="none" w:sz="0" w:space="0" w:color="auto"/>
        <w:right w:val="none" w:sz="0" w:space="0" w:color="auto"/>
      </w:divBdr>
    </w:div>
    <w:div w:id="853567998">
      <w:bodyDiv w:val="1"/>
      <w:marLeft w:val="0"/>
      <w:marRight w:val="0"/>
      <w:marTop w:val="0"/>
      <w:marBottom w:val="0"/>
      <w:divBdr>
        <w:top w:val="none" w:sz="0" w:space="0" w:color="auto"/>
        <w:left w:val="none" w:sz="0" w:space="0" w:color="auto"/>
        <w:bottom w:val="none" w:sz="0" w:space="0" w:color="auto"/>
        <w:right w:val="none" w:sz="0" w:space="0" w:color="auto"/>
      </w:divBdr>
    </w:div>
    <w:div w:id="916938251">
      <w:bodyDiv w:val="1"/>
      <w:marLeft w:val="0"/>
      <w:marRight w:val="0"/>
      <w:marTop w:val="0"/>
      <w:marBottom w:val="0"/>
      <w:divBdr>
        <w:top w:val="none" w:sz="0" w:space="0" w:color="auto"/>
        <w:left w:val="none" w:sz="0" w:space="0" w:color="auto"/>
        <w:bottom w:val="none" w:sz="0" w:space="0" w:color="auto"/>
        <w:right w:val="none" w:sz="0" w:space="0" w:color="auto"/>
      </w:divBdr>
    </w:div>
    <w:div w:id="965504532">
      <w:bodyDiv w:val="1"/>
      <w:marLeft w:val="0"/>
      <w:marRight w:val="0"/>
      <w:marTop w:val="0"/>
      <w:marBottom w:val="0"/>
      <w:divBdr>
        <w:top w:val="none" w:sz="0" w:space="0" w:color="auto"/>
        <w:left w:val="none" w:sz="0" w:space="0" w:color="auto"/>
        <w:bottom w:val="none" w:sz="0" w:space="0" w:color="auto"/>
        <w:right w:val="none" w:sz="0" w:space="0" w:color="auto"/>
      </w:divBdr>
    </w:div>
    <w:div w:id="983630793">
      <w:bodyDiv w:val="1"/>
      <w:marLeft w:val="0"/>
      <w:marRight w:val="0"/>
      <w:marTop w:val="0"/>
      <w:marBottom w:val="0"/>
      <w:divBdr>
        <w:top w:val="none" w:sz="0" w:space="0" w:color="auto"/>
        <w:left w:val="none" w:sz="0" w:space="0" w:color="auto"/>
        <w:bottom w:val="none" w:sz="0" w:space="0" w:color="auto"/>
        <w:right w:val="none" w:sz="0" w:space="0" w:color="auto"/>
      </w:divBdr>
    </w:div>
    <w:div w:id="1114595787">
      <w:bodyDiv w:val="1"/>
      <w:marLeft w:val="0"/>
      <w:marRight w:val="0"/>
      <w:marTop w:val="0"/>
      <w:marBottom w:val="0"/>
      <w:divBdr>
        <w:top w:val="none" w:sz="0" w:space="0" w:color="auto"/>
        <w:left w:val="none" w:sz="0" w:space="0" w:color="auto"/>
        <w:bottom w:val="none" w:sz="0" w:space="0" w:color="auto"/>
        <w:right w:val="none" w:sz="0" w:space="0" w:color="auto"/>
      </w:divBdr>
    </w:div>
    <w:div w:id="1163551544">
      <w:bodyDiv w:val="1"/>
      <w:marLeft w:val="0"/>
      <w:marRight w:val="0"/>
      <w:marTop w:val="0"/>
      <w:marBottom w:val="0"/>
      <w:divBdr>
        <w:top w:val="none" w:sz="0" w:space="0" w:color="auto"/>
        <w:left w:val="none" w:sz="0" w:space="0" w:color="auto"/>
        <w:bottom w:val="none" w:sz="0" w:space="0" w:color="auto"/>
        <w:right w:val="none" w:sz="0" w:space="0" w:color="auto"/>
      </w:divBdr>
    </w:div>
    <w:div w:id="1270817027">
      <w:bodyDiv w:val="1"/>
      <w:marLeft w:val="0"/>
      <w:marRight w:val="0"/>
      <w:marTop w:val="0"/>
      <w:marBottom w:val="0"/>
      <w:divBdr>
        <w:top w:val="none" w:sz="0" w:space="0" w:color="auto"/>
        <w:left w:val="none" w:sz="0" w:space="0" w:color="auto"/>
        <w:bottom w:val="none" w:sz="0" w:space="0" w:color="auto"/>
        <w:right w:val="none" w:sz="0" w:space="0" w:color="auto"/>
      </w:divBdr>
      <w:divsChild>
        <w:div w:id="1193571255">
          <w:marLeft w:val="0"/>
          <w:marRight w:val="0"/>
          <w:marTop w:val="0"/>
          <w:marBottom w:val="0"/>
          <w:divBdr>
            <w:top w:val="none" w:sz="0" w:space="0" w:color="auto"/>
            <w:left w:val="none" w:sz="0" w:space="0" w:color="auto"/>
            <w:bottom w:val="none" w:sz="0" w:space="0" w:color="auto"/>
            <w:right w:val="none" w:sz="0" w:space="0" w:color="auto"/>
          </w:divBdr>
        </w:div>
        <w:div w:id="1822696902">
          <w:marLeft w:val="0"/>
          <w:marRight w:val="0"/>
          <w:marTop w:val="0"/>
          <w:marBottom w:val="0"/>
          <w:divBdr>
            <w:top w:val="none" w:sz="0" w:space="0" w:color="auto"/>
            <w:left w:val="none" w:sz="0" w:space="0" w:color="auto"/>
            <w:bottom w:val="none" w:sz="0" w:space="0" w:color="auto"/>
            <w:right w:val="none" w:sz="0" w:space="0" w:color="auto"/>
          </w:divBdr>
        </w:div>
        <w:div w:id="604701608">
          <w:marLeft w:val="0"/>
          <w:marRight w:val="0"/>
          <w:marTop w:val="0"/>
          <w:marBottom w:val="0"/>
          <w:divBdr>
            <w:top w:val="none" w:sz="0" w:space="0" w:color="auto"/>
            <w:left w:val="none" w:sz="0" w:space="0" w:color="auto"/>
            <w:bottom w:val="none" w:sz="0" w:space="0" w:color="auto"/>
            <w:right w:val="none" w:sz="0" w:space="0" w:color="auto"/>
          </w:divBdr>
        </w:div>
      </w:divsChild>
    </w:div>
    <w:div w:id="1386491403">
      <w:bodyDiv w:val="1"/>
      <w:marLeft w:val="0"/>
      <w:marRight w:val="0"/>
      <w:marTop w:val="0"/>
      <w:marBottom w:val="0"/>
      <w:divBdr>
        <w:top w:val="none" w:sz="0" w:space="0" w:color="auto"/>
        <w:left w:val="none" w:sz="0" w:space="0" w:color="auto"/>
        <w:bottom w:val="none" w:sz="0" w:space="0" w:color="auto"/>
        <w:right w:val="none" w:sz="0" w:space="0" w:color="auto"/>
      </w:divBdr>
    </w:div>
    <w:div w:id="1396129451">
      <w:bodyDiv w:val="1"/>
      <w:marLeft w:val="0"/>
      <w:marRight w:val="0"/>
      <w:marTop w:val="0"/>
      <w:marBottom w:val="0"/>
      <w:divBdr>
        <w:top w:val="none" w:sz="0" w:space="0" w:color="auto"/>
        <w:left w:val="none" w:sz="0" w:space="0" w:color="auto"/>
        <w:bottom w:val="none" w:sz="0" w:space="0" w:color="auto"/>
        <w:right w:val="none" w:sz="0" w:space="0" w:color="auto"/>
      </w:divBdr>
      <w:divsChild>
        <w:div w:id="743725381">
          <w:marLeft w:val="0"/>
          <w:marRight w:val="0"/>
          <w:marTop w:val="0"/>
          <w:marBottom w:val="0"/>
          <w:divBdr>
            <w:top w:val="none" w:sz="0" w:space="0" w:color="auto"/>
            <w:left w:val="none" w:sz="0" w:space="0" w:color="auto"/>
            <w:bottom w:val="none" w:sz="0" w:space="0" w:color="auto"/>
            <w:right w:val="none" w:sz="0" w:space="0" w:color="auto"/>
          </w:divBdr>
        </w:div>
      </w:divsChild>
    </w:div>
    <w:div w:id="1479885580">
      <w:bodyDiv w:val="1"/>
      <w:marLeft w:val="0"/>
      <w:marRight w:val="0"/>
      <w:marTop w:val="0"/>
      <w:marBottom w:val="0"/>
      <w:divBdr>
        <w:top w:val="none" w:sz="0" w:space="0" w:color="auto"/>
        <w:left w:val="none" w:sz="0" w:space="0" w:color="auto"/>
        <w:bottom w:val="none" w:sz="0" w:space="0" w:color="auto"/>
        <w:right w:val="none" w:sz="0" w:space="0" w:color="auto"/>
      </w:divBdr>
    </w:div>
    <w:div w:id="1504276178">
      <w:bodyDiv w:val="1"/>
      <w:marLeft w:val="0"/>
      <w:marRight w:val="0"/>
      <w:marTop w:val="0"/>
      <w:marBottom w:val="0"/>
      <w:divBdr>
        <w:top w:val="none" w:sz="0" w:space="0" w:color="auto"/>
        <w:left w:val="none" w:sz="0" w:space="0" w:color="auto"/>
        <w:bottom w:val="none" w:sz="0" w:space="0" w:color="auto"/>
        <w:right w:val="none" w:sz="0" w:space="0" w:color="auto"/>
      </w:divBdr>
    </w:div>
    <w:div w:id="1515880052">
      <w:bodyDiv w:val="1"/>
      <w:marLeft w:val="0"/>
      <w:marRight w:val="0"/>
      <w:marTop w:val="0"/>
      <w:marBottom w:val="0"/>
      <w:divBdr>
        <w:top w:val="none" w:sz="0" w:space="0" w:color="auto"/>
        <w:left w:val="none" w:sz="0" w:space="0" w:color="auto"/>
        <w:bottom w:val="none" w:sz="0" w:space="0" w:color="auto"/>
        <w:right w:val="none" w:sz="0" w:space="0" w:color="auto"/>
      </w:divBdr>
    </w:div>
    <w:div w:id="1557928723">
      <w:bodyDiv w:val="1"/>
      <w:marLeft w:val="0"/>
      <w:marRight w:val="0"/>
      <w:marTop w:val="0"/>
      <w:marBottom w:val="0"/>
      <w:divBdr>
        <w:top w:val="none" w:sz="0" w:space="0" w:color="auto"/>
        <w:left w:val="none" w:sz="0" w:space="0" w:color="auto"/>
        <w:bottom w:val="none" w:sz="0" w:space="0" w:color="auto"/>
        <w:right w:val="none" w:sz="0" w:space="0" w:color="auto"/>
      </w:divBdr>
    </w:div>
    <w:div w:id="1599945908">
      <w:bodyDiv w:val="1"/>
      <w:marLeft w:val="0"/>
      <w:marRight w:val="0"/>
      <w:marTop w:val="0"/>
      <w:marBottom w:val="0"/>
      <w:divBdr>
        <w:top w:val="none" w:sz="0" w:space="0" w:color="auto"/>
        <w:left w:val="none" w:sz="0" w:space="0" w:color="auto"/>
        <w:bottom w:val="none" w:sz="0" w:space="0" w:color="auto"/>
        <w:right w:val="none" w:sz="0" w:space="0" w:color="auto"/>
      </w:divBdr>
    </w:div>
    <w:div w:id="1688556707">
      <w:bodyDiv w:val="1"/>
      <w:marLeft w:val="0"/>
      <w:marRight w:val="0"/>
      <w:marTop w:val="0"/>
      <w:marBottom w:val="0"/>
      <w:divBdr>
        <w:top w:val="none" w:sz="0" w:space="0" w:color="auto"/>
        <w:left w:val="none" w:sz="0" w:space="0" w:color="auto"/>
        <w:bottom w:val="none" w:sz="0" w:space="0" w:color="auto"/>
        <w:right w:val="none" w:sz="0" w:space="0" w:color="auto"/>
      </w:divBdr>
    </w:div>
    <w:div w:id="1727802480">
      <w:bodyDiv w:val="1"/>
      <w:marLeft w:val="0"/>
      <w:marRight w:val="0"/>
      <w:marTop w:val="0"/>
      <w:marBottom w:val="0"/>
      <w:divBdr>
        <w:top w:val="none" w:sz="0" w:space="0" w:color="auto"/>
        <w:left w:val="none" w:sz="0" w:space="0" w:color="auto"/>
        <w:bottom w:val="none" w:sz="0" w:space="0" w:color="auto"/>
        <w:right w:val="none" w:sz="0" w:space="0" w:color="auto"/>
      </w:divBdr>
    </w:div>
    <w:div w:id="1870871355">
      <w:bodyDiv w:val="1"/>
      <w:marLeft w:val="0"/>
      <w:marRight w:val="0"/>
      <w:marTop w:val="0"/>
      <w:marBottom w:val="0"/>
      <w:divBdr>
        <w:top w:val="none" w:sz="0" w:space="0" w:color="auto"/>
        <w:left w:val="none" w:sz="0" w:space="0" w:color="auto"/>
        <w:bottom w:val="none" w:sz="0" w:space="0" w:color="auto"/>
        <w:right w:val="none" w:sz="0" w:space="0" w:color="auto"/>
      </w:divBdr>
    </w:div>
    <w:div w:id="1944025126">
      <w:bodyDiv w:val="1"/>
      <w:marLeft w:val="0"/>
      <w:marRight w:val="0"/>
      <w:marTop w:val="0"/>
      <w:marBottom w:val="0"/>
      <w:divBdr>
        <w:top w:val="none" w:sz="0" w:space="0" w:color="auto"/>
        <w:left w:val="none" w:sz="0" w:space="0" w:color="auto"/>
        <w:bottom w:val="none" w:sz="0" w:space="0" w:color="auto"/>
        <w:right w:val="none" w:sz="0" w:space="0" w:color="auto"/>
      </w:divBdr>
    </w:div>
    <w:div w:id="2003898095">
      <w:bodyDiv w:val="1"/>
      <w:marLeft w:val="0"/>
      <w:marRight w:val="0"/>
      <w:marTop w:val="0"/>
      <w:marBottom w:val="0"/>
      <w:divBdr>
        <w:top w:val="none" w:sz="0" w:space="0" w:color="auto"/>
        <w:left w:val="none" w:sz="0" w:space="0" w:color="auto"/>
        <w:bottom w:val="none" w:sz="0" w:space="0" w:color="auto"/>
        <w:right w:val="none" w:sz="0" w:space="0" w:color="auto"/>
      </w:divBdr>
      <w:divsChild>
        <w:div w:id="1592351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619350">
              <w:marLeft w:val="0"/>
              <w:marRight w:val="0"/>
              <w:marTop w:val="0"/>
              <w:marBottom w:val="0"/>
              <w:divBdr>
                <w:top w:val="none" w:sz="0" w:space="0" w:color="auto"/>
                <w:left w:val="none" w:sz="0" w:space="0" w:color="auto"/>
                <w:bottom w:val="none" w:sz="0" w:space="0" w:color="auto"/>
                <w:right w:val="none" w:sz="0" w:space="0" w:color="auto"/>
              </w:divBdr>
              <w:divsChild>
                <w:div w:id="147301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clerk@hever.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AppData\Roaming\Microsoft\Templates\Pet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6CF89-36F7-4B54-A189-58A8E689B5BD}">
  <ds:schemaRefs>
    <ds:schemaRef ds:uri="http://schemas.microsoft.com/sharepoint/v3/contenttype/forms"/>
  </ds:schemaRefs>
</ds:datastoreItem>
</file>

<file path=customXml/itemProps2.xml><?xml version="1.0" encoding="utf-8"?>
<ds:datastoreItem xmlns:ds="http://schemas.openxmlformats.org/officeDocument/2006/customXml" ds:itemID="{650710F4-083D-4E71-9C7C-6360A85E2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Petition</Template>
  <TotalTime>53</TotalTime>
  <Pages>2</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Petition</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dc:title>
  <dc:creator>Sarah</dc:creator>
  <cp:lastModifiedBy>Clerk</cp:lastModifiedBy>
  <cp:revision>3</cp:revision>
  <cp:lastPrinted>2019-01-14T15:21:00Z</cp:lastPrinted>
  <dcterms:created xsi:type="dcterms:W3CDTF">2019-07-02T10:12:00Z</dcterms:created>
  <dcterms:modified xsi:type="dcterms:W3CDTF">2019-07-02T11:05:00Z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TC060891931033</vt:lpwstr>
  </property>
</Properties>
</file>