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7F" w:rsidRPr="00461551" w:rsidRDefault="00BE127F">
      <w:pPr>
        <w:rPr>
          <w:rFonts w:cstheme="minorHAnsi"/>
          <w:sz w:val="24"/>
          <w:szCs w:val="24"/>
        </w:rPr>
      </w:pPr>
      <w:r w:rsidRPr="00461551">
        <w:rPr>
          <w:rFonts w:cstheme="minorHAnsi"/>
          <w:sz w:val="24"/>
          <w:szCs w:val="24"/>
        </w:rPr>
        <w:t>HPC MEETINGS BEFORE 21</w:t>
      </w:r>
      <w:r w:rsidRPr="00461551">
        <w:rPr>
          <w:rFonts w:cstheme="minorHAnsi"/>
          <w:sz w:val="24"/>
          <w:szCs w:val="24"/>
          <w:vertAlign w:val="superscript"/>
        </w:rPr>
        <w:t>ST</w:t>
      </w:r>
      <w:r w:rsidRPr="00461551">
        <w:rPr>
          <w:rFonts w:cstheme="minorHAnsi"/>
          <w:sz w:val="24"/>
          <w:szCs w:val="24"/>
        </w:rPr>
        <w:t xml:space="preserve"> JUNE 2021</w:t>
      </w:r>
    </w:p>
    <w:p w:rsidR="00BE127F" w:rsidRPr="00461551" w:rsidRDefault="00BE127F">
      <w:pPr>
        <w:rPr>
          <w:rFonts w:cstheme="minorHAnsi"/>
          <w:color w:val="002A54"/>
          <w:sz w:val="24"/>
          <w:szCs w:val="24"/>
          <w:shd w:val="clear" w:color="auto" w:fill="F7F7F7"/>
        </w:rPr>
      </w:pPr>
      <w:r w:rsidRPr="00461551">
        <w:rPr>
          <w:rFonts w:cstheme="minorHAnsi"/>
          <w:color w:val="002A54"/>
          <w:sz w:val="24"/>
          <w:szCs w:val="24"/>
          <w:shd w:val="clear" w:color="auto" w:fill="F7F7F7"/>
        </w:rPr>
        <w:t>It is clear that the legal position is that local councils need to meet face-to-face, rather than remotely, and be open to attendance in person from the public.</w:t>
      </w:r>
    </w:p>
    <w:p w:rsidR="00BE127F" w:rsidRPr="00461551" w:rsidRDefault="00BE127F">
      <w:pPr>
        <w:rPr>
          <w:rFonts w:cstheme="minorHAnsi"/>
          <w:color w:val="002A54"/>
          <w:sz w:val="24"/>
          <w:szCs w:val="24"/>
          <w:shd w:val="clear" w:color="auto" w:fill="F7F7F7"/>
        </w:rPr>
      </w:pPr>
      <w:r w:rsidRPr="00461551">
        <w:rPr>
          <w:rFonts w:cstheme="minorHAnsi"/>
          <w:color w:val="002A54"/>
          <w:sz w:val="24"/>
          <w:szCs w:val="24"/>
          <w:shd w:val="clear" w:color="auto" w:fill="F7F7F7"/>
        </w:rPr>
        <w:t>Any face-to-face meeting should be held in line with restrictions and public health advice in place at the time. So, in practical terms, local councils will have no choice but to control the numbers of people physically in the meeting room at any one time in order to comply with the Government’s Covid restrictions. </w:t>
      </w:r>
    </w:p>
    <w:p w:rsidR="00BE127F" w:rsidRPr="00461551" w:rsidRDefault="00BE127F" w:rsidP="00BE127F">
      <w:pPr>
        <w:pStyle w:val="NormalWeb"/>
        <w:shd w:val="clear" w:color="auto" w:fill="F7F7F7"/>
        <w:spacing w:before="0" w:beforeAutospacing="0" w:after="158" w:afterAutospacing="0"/>
        <w:rPr>
          <w:rFonts w:asciiTheme="minorHAnsi" w:hAnsiTheme="minorHAnsi" w:cstheme="minorHAnsi"/>
          <w:color w:val="002A54"/>
        </w:rPr>
      </w:pPr>
      <w:r w:rsidRPr="00461551">
        <w:rPr>
          <w:rFonts w:asciiTheme="minorHAnsi" w:hAnsiTheme="minorHAnsi" w:cstheme="minorHAnsi"/>
          <w:color w:val="002A54"/>
        </w:rPr>
        <w:t>If there is a large influx of the public for a meeting which exceeds the room’s safe capacity as stated, then the permitted number of attendees should not be exceeded. Local councils should manage as they would usually any disruptive behaviour or health and safety risks. </w:t>
      </w:r>
    </w:p>
    <w:p w:rsidR="00BE127F" w:rsidRPr="00461551" w:rsidRDefault="00BE127F" w:rsidP="00BE127F">
      <w:pPr>
        <w:pStyle w:val="NormalWeb"/>
        <w:shd w:val="clear" w:color="auto" w:fill="F7F7F7"/>
        <w:spacing w:before="0" w:beforeAutospacing="0" w:after="158" w:afterAutospacing="0"/>
        <w:rPr>
          <w:rFonts w:asciiTheme="minorHAnsi" w:hAnsiTheme="minorHAnsi" w:cstheme="minorHAnsi"/>
          <w:color w:val="002A54"/>
        </w:rPr>
      </w:pPr>
      <w:r w:rsidRPr="00461551">
        <w:rPr>
          <w:rFonts w:asciiTheme="minorHAnsi" w:hAnsiTheme="minorHAnsi" w:cstheme="minorHAnsi"/>
          <w:color w:val="002A54"/>
        </w:rPr>
        <w:t>If the assessment is that the room cannot hold a safety meeting and no other venue is available or there is no outside space then, the local council will need to take appropriate mitigating actions including delaying meetings until after 21 June.</w:t>
      </w:r>
    </w:p>
    <w:p w:rsidR="00BE127F" w:rsidRPr="00461551" w:rsidRDefault="00BE127F" w:rsidP="00BE127F">
      <w:pPr>
        <w:pStyle w:val="NormalWeb"/>
        <w:shd w:val="clear" w:color="auto" w:fill="F7F7F7"/>
        <w:spacing w:before="0" w:beforeAutospacing="0" w:after="158" w:afterAutospacing="0"/>
        <w:rPr>
          <w:rFonts w:asciiTheme="minorHAnsi" w:hAnsiTheme="minorHAnsi" w:cstheme="minorHAnsi"/>
          <w:color w:val="002A54"/>
        </w:rPr>
      </w:pPr>
      <w:r w:rsidRPr="00461551">
        <w:rPr>
          <w:rFonts w:asciiTheme="minorHAnsi" w:hAnsiTheme="minorHAnsi" w:cstheme="minorHAnsi"/>
          <w:color w:val="002A54"/>
        </w:rPr>
        <w:t>Councils may also want to encourage members of the public to make written representations on issues rather than attending in person.</w:t>
      </w:r>
    </w:p>
    <w:p w:rsidR="00BE127F" w:rsidRPr="00461551" w:rsidRDefault="00BE127F" w:rsidP="00BE127F">
      <w:pPr>
        <w:pStyle w:val="NormalWeb"/>
        <w:shd w:val="clear" w:color="auto" w:fill="F7F7F7"/>
        <w:spacing w:before="0" w:beforeAutospacing="0" w:after="158" w:afterAutospacing="0"/>
        <w:rPr>
          <w:rFonts w:asciiTheme="minorHAnsi" w:hAnsiTheme="minorHAnsi" w:cstheme="minorHAnsi"/>
          <w:color w:val="002A54"/>
        </w:rPr>
      </w:pPr>
      <w:r w:rsidRPr="00461551">
        <w:rPr>
          <w:rFonts w:asciiTheme="minorHAnsi" w:hAnsiTheme="minorHAnsi" w:cstheme="minorHAnsi"/>
          <w:color w:val="002A54"/>
        </w:rPr>
        <w:t>HPC have chosen a different venue than before – as larger capacity and more outside space as required.</w:t>
      </w:r>
    </w:p>
    <w:p w:rsidR="00BE127F" w:rsidRPr="00461551" w:rsidRDefault="00BE127F" w:rsidP="00BE127F">
      <w:pPr>
        <w:pStyle w:val="NormalWeb"/>
        <w:shd w:val="clear" w:color="auto" w:fill="F7F7F7"/>
        <w:spacing w:before="0" w:beforeAutospacing="0" w:after="158" w:afterAutospacing="0"/>
        <w:rPr>
          <w:rFonts w:asciiTheme="minorHAnsi" w:hAnsiTheme="minorHAnsi" w:cstheme="minorHAnsi"/>
          <w:color w:val="002A54"/>
        </w:rPr>
      </w:pPr>
    </w:p>
    <w:p w:rsidR="00BE127F" w:rsidRPr="00461551" w:rsidRDefault="00BE127F" w:rsidP="00BE127F">
      <w:pPr>
        <w:jc w:val="center"/>
        <w:rPr>
          <w:rFonts w:cstheme="minorHAnsi"/>
          <w:b/>
          <w:sz w:val="24"/>
          <w:szCs w:val="24"/>
        </w:rPr>
      </w:pPr>
      <w:r w:rsidRPr="00461551">
        <w:rPr>
          <w:rFonts w:cstheme="minorHAnsi"/>
          <w:b/>
          <w:sz w:val="24"/>
          <w:szCs w:val="24"/>
        </w:rPr>
        <w:t>TO COMPLY WITH COVID REGULATIONS, RISK ASSESSMENT &amp; HEALTH AND SAFETY AT WORK</w:t>
      </w:r>
    </w:p>
    <w:p w:rsidR="00BE127F" w:rsidRPr="00461551" w:rsidRDefault="00BE127F">
      <w:pPr>
        <w:rPr>
          <w:rFonts w:cstheme="minorHAnsi"/>
          <w:color w:val="002A54"/>
          <w:sz w:val="24"/>
          <w:szCs w:val="24"/>
          <w:shd w:val="clear" w:color="auto" w:fill="FFFFFF"/>
        </w:rPr>
      </w:pPr>
      <w:r w:rsidRPr="00461551">
        <w:rPr>
          <w:rFonts w:cstheme="minorHAnsi"/>
          <w:color w:val="002A54"/>
          <w:sz w:val="24"/>
          <w:szCs w:val="24"/>
          <w:shd w:val="clear" w:color="auto" w:fill="FFFFFF"/>
        </w:rPr>
        <w:t xml:space="preserve">The room </w:t>
      </w:r>
      <w:r w:rsidRPr="00461551">
        <w:rPr>
          <w:rFonts w:cstheme="minorHAnsi"/>
          <w:color w:val="002A54"/>
          <w:sz w:val="24"/>
          <w:szCs w:val="24"/>
          <w:shd w:val="clear" w:color="auto" w:fill="FFFFFF"/>
        </w:rPr>
        <w:t>will</w:t>
      </w:r>
      <w:r w:rsidRPr="00461551">
        <w:rPr>
          <w:rFonts w:cstheme="minorHAnsi"/>
          <w:color w:val="002A54"/>
          <w:sz w:val="24"/>
          <w:szCs w:val="24"/>
          <w:shd w:val="clear" w:color="auto" w:fill="FFFFFF"/>
        </w:rPr>
        <w:t xml:space="preserve"> be well venti</w:t>
      </w:r>
      <w:r w:rsidRPr="00461551">
        <w:rPr>
          <w:rFonts w:cstheme="minorHAnsi"/>
          <w:color w:val="002A54"/>
          <w:sz w:val="24"/>
          <w:szCs w:val="24"/>
          <w:shd w:val="clear" w:color="auto" w:fill="FFFFFF"/>
        </w:rPr>
        <w:t>lated (doors and windows open).</w:t>
      </w:r>
    </w:p>
    <w:p w:rsidR="00BE127F" w:rsidRPr="00461551" w:rsidRDefault="00BE127F">
      <w:pPr>
        <w:rPr>
          <w:rFonts w:cstheme="minorHAnsi"/>
          <w:sz w:val="24"/>
          <w:szCs w:val="24"/>
        </w:rPr>
      </w:pPr>
      <w:r w:rsidRPr="00461551">
        <w:rPr>
          <w:rFonts w:cstheme="minorHAnsi"/>
          <w:color w:val="002A54"/>
          <w:sz w:val="24"/>
          <w:szCs w:val="24"/>
          <w:shd w:val="clear" w:color="auto" w:fill="FFFFFF"/>
        </w:rPr>
        <w:t>One-way access should be provided if possible. </w:t>
      </w:r>
    </w:p>
    <w:p w:rsidR="00BE127F" w:rsidRPr="00BE127F" w:rsidRDefault="00BE127F"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461551">
        <w:rPr>
          <w:rFonts w:eastAsia="Times New Roman" w:cstheme="minorHAnsi"/>
          <w:color w:val="002A54"/>
          <w:sz w:val="24"/>
          <w:szCs w:val="24"/>
          <w:lang w:eastAsia="en-GB"/>
        </w:rPr>
        <w:t>Those attending to bring own hand sanitiser</w:t>
      </w:r>
    </w:p>
    <w:p w:rsidR="00BE127F" w:rsidRPr="00BE127F" w:rsidRDefault="00BE127F"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BE127F">
        <w:rPr>
          <w:rFonts w:eastAsia="Times New Roman" w:cstheme="minorHAnsi"/>
          <w:color w:val="002A54"/>
          <w:sz w:val="24"/>
          <w:szCs w:val="24"/>
          <w:lang w:eastAsia="en-GB"/>
        </w:rPr>
        <w:t>Staggering arrival and exit times for staff, councillors and members of the public</w:t>
      </w:r>
    </w:p>
    <w:p w:rsidR="00BE127F" w:rsidRPr="00BE127F" w:rsidRDefault="00BE127F"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BE127F">
        <w:rPr>
          <w:rFonts w:eastAsia="Times New Roman" w:cstheme="minorHAnsi"/>
          <w:color w:val="002A54"/>
          <w:sz w:val="24"/>
          <w:szCs w:val="24"/>
          <w:lang w:eastAsia="en-GB"/>
        </w:rPr>
        <w:t>Placing seating at least 2-metres apart</w:t>
      </w:r>
    </w:p>
    <w:p w:rsidR="00BE127F" w:rsidRPr="00BE127F" w:rsidRDefault="00BE127F"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BE127F">
        <w:rPr>
          <w:rFonts w:eastAsia="Times New Roman" w:cstheme="minorHAnsi"/>
          <w:color w:val="002A54"/>
          <w:sz w:val="24"/>
          <w:szCs w:val="24"/>
          <w:lang w:eastAsia="en-GB"/>
        </w:rPr>
        <w:t>Ensuring everyone wears face masks</w:t>
      </w:r>
    </w:p>
    <w:p w:rsidR="00BE127F" w:rsidRPr="00BE127F" w:rsidRDefault="00BE127F"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BE127F">
        <w:rPr>
          <w:rFonts w:eastAsia="Times New Roman" w:cstheme="minorHAnsi"/>
          <w:color w:val="002A54"/>
          <w:sz w:val="24"/>
          <w:szCs w:val="24"/>
          <w:lang w:eastAsia="en-GB"/>
        </w:rPr>
        <w:t>If papers are provided, people should be discouraged from sharing with others and asked to take the papers with them at the end of the meeting to minimise how many people handle the papers</w:t>
      </w:r>
    </w:p>
    <w:p w:rsidR="00BE127F" w:rsidRPr="00BE127F" w:rsidRDefault="00BE127F"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BE127F">
        <w:rPr>
          <w:rFonts w:eastAsia="Times New Roman" w:cstheme="minorHAnsi"/>
          <w:color w:val="002A54"/>
          <w:sz w:val="24"/>
          <w:szCs w:val="24"/>
          <w:lang w:eastAsia="en-GB"/>
        </w:rPr>
        <w:t>Arranging seating so people are not facing each other directly.</w:t>
      </w:r>
    </w:p>
    <w:p w:rsidR="00BE127F" w:rsidRPr="00BE127F" w:rsidRDefault="00461551" w:rsidP="00BE127F">
      <w:pPr>
        <w:numPr>
          <w:ilvl w:val="0"/>
          <w:numId w:val="1"/>
        </w:numPr>
        <w:shd w:val="clear" w:color="auto" w:fill="FFFFFF"/>
        <w:spacing w:before="100" w:beforeAutospacing="1" w:after="100" w:afterAutospacing="1" w:line="240" w:lineRule="auto"/>
        <w:rPr>
          <w:rFonts w:eastAsia="Times New Roman" w:cstheme="minorHAnsi"/>
          <w:color w:val="002A54"/>
          <w:sz w:val="24"/>
          <w:szCs w:val="24"/>
          <w:lang w:eastAsia="en-GB"/>
        </w:rPr>
      </w:pPr>
      <w:r w:rsidRPr="00461551">
        <w:rPr>
          <w:rFonts w:eastAsia="Times New Roman" w:cstheme="minorHAnsi"/>
          <w:color w:val="002A54"/>
          <w:sz w:val="24"/>
          <w:szCs w:val="24"/>
          <w:lang w:eastAsia="en-GB"/>
        </w:rPr>
        <w:t>All attendees to register details on arrival (for track and trace)</w:t>
      </w:r>
    </w:p>
    <w:p w:rsidR="00BE127F" w:rsidRPr="00461551" w:rsidRDefault="00BE127F">
      <w:pPr>
        <w:rPr>
          <w:rFonts w:cstheme="minorHAnsi"/>
          <w:sz w:val="24"/>
          <w:szCs w:val="24"/>
        </w:rPr>
      </w:pPr>
    </w:p>
    <w:p w:rsidR="00BE127F" w:rsidRPr="00461551" w:rsidRDefault="00BE127F">
      <w:pPr>
        <w:rPr>
          <w:rFonts w:cstheme="minorHAnsi"/>
          <w:sz w:val="24"/>
          <w:szCs w:val="24"/>
        </w:rPr>
      </w:pPr>
    </w:p>
    <w:p w:rsidR="00BE127F" w:rsidRPr="00461551" w:rsidRDefault="00BE127F">
      <w:pPr>
        <w:rPr>
          <w:rFonts w:cstheme="minorHAnsi"/>
          <w:sz w:val="24"/>
          <w:szCs w:val="24"/>
        </w:rPr>
      </w:pPr>
      <w:hyperlink r:id="rId5" w:history="1">
        <w:r w:rsidRPr="00461551">
          <w:rPr>
            <w:rStyle w:val="Hyperlink"/>
            <w:rFonts w:cstheme="minorHAnsi"/>
            <w:sz w:val="24"/>
            <w:szCs w:val="24"/>
          </w:rPr>
          <w:t>https://www.gov.uk/coronavirus</w:t>
        </w:r>
      </w:hyperlink>
    </w:p>
    <w:p w:rsidR="00BE127F" w:rsidRDefault="00461551">
      <w:pPr>
        <w:rPr>
          <w:rFonts w:cstheme="minorHAnsi"/>
          <w:sz w:val="24"/>
          <w:szCs w:val="24"/>
        </w:rPr>
      </w:pPr>
      <w:hyperlink r:id="rId6" w:history="1">
        <w:r w:rsidRPr="00461551">
          <w:rPr>
            <w:rStyle w:val="Hyperlink"/>
            <w:rFonts w:cstheme="minorHAnsi"/>
            <w:sz w:val="24"/>
            <w:szCs w:val="24"/>
          </w:rPr>
          <w:t>https://www.gov.uk/guidance/covid-19-coronavirus-restrictions-what-you-can-and-cannot-do</w:t>
        </w:r>
      </w:hyperlink>
    </w:p>
    <w:p w:rsidR="00651A42" w:rsidRDefault="00651A42">
      <w:pPr>
        <w:rPr>
          <w:rFonts w:cstheme="minorHAnsi"/>
          <w:sz w:val="24"/>
          <w:szCs w:val="24"/>
        </w:rPr>
      </w:pPr>
    </w:p>
    <w:p w:rsidR="00651A42" w:rsidRDefault="00651A42">
      <w:pPr>
        <w:rPr>
          <w:rFonts w:cstheme="minorHAnsi"/>
          <w:sz w:val="24"/>
          <w:szCs w:val="24"/>
        </w:rPr>
      </w:pPr>
    </w:p>
    <w:p w:rsidR="00651A42" w:rsidRDefault="00651A42">
      <w:pPr>
        <w:rPr>
          <w:rFonts w:cstheme="minorHAnsi"/>
          <w:sz w:val="24"/>
          <w:szCs w:val="24"/>
        </w:rPr>
      </w:pPr>
    </w:p>
    <w:p w:rsidR="00651A42" w:rsidRDefault="00651A42">
      <w:pPr>
        <w:rPr>
          <w:rFonts w:cstheme="minorHAnsi"/>
          <w:sz w:val="24"/>
          <w:szCs w:val="24"/>
        </w:rPr>
      </w:pPr>
    </w:p>
    <w:p w:rsidR="00651A42" w:rsidRDefault="00651A42">
      <w:pPr>
        <w:rPr>
          <w:rFonts w:cstheme="minorHAnsi"/>
          <w:sz w:val="24"/>
          <w:szCs w:val="24"/>
        </w:rPr>
      </w:pPr>
    </w:p>
    <w:p w:rsidR="00651A42" w:rsidRDefault="00651A42">
      <w:pPr>
        <w:rPr>
          <w:rFonts w:cstheme="minorHAnsi"/>
          <w:sz w:val="24"/>
          <w:szCs w:val="24"/>
        </w:rPr>
      </w:pPr>
    </w:p>
    <w:p w:rsidR="00651A42" w:rsidRPr="00461551" w:rsidRDefault="00651A42" w:rsidP="00651A42">
      <w:pPr>
        <w:pStyle w:val="NormalWeb"/>
        <w:shd w:val="clear" w:color="auto" w:fill="F7F7F7"/>
        <w:spacing w:before="0" w:beforeAutospacing="0" w:after="158" w:afterAutospacing="0"/>
        <w:rPr>
          <w:rFonts w:asciiTheme="minorHAnsi" w:hAnsiTheme="minorHAnsi" w:cstheme="minorHAnsi"/>
          <w:color w:val="002A54"/>
        </w:rPr>
      </w:pPr>
    </w:p>
    <w:p w:rsidR="00651A42" w:rsidRPr="00651A42" w:rsidRDefault="00651A42" w:rsidP="00651A42">
      <w:pPr>
        <w:jc w:val="center"/>
        <w:rPr>
          <w:rFonts w:cstheme="minorHAnsi"/>
          <w:b/>
          <w:sz w:val="40"/>
          <w:szCs w:val="24"/>
        </w:rPr>
      </w:pPr>
      <w:r w:rsidRPr="00651A42">
        <w:rPr>
          <w:rFonts w:cstheme="minorHAnsi"/>
          <w:b/>
          <w:sz w:val="40"/>
          <w:szCs w:val="24"/>
        </w:rPr>
        <w:t>TO COMPLY WITH COVID REGULATIONS, RISK ASSESSMENT &amp; HEALTH AND SAFETY AT WORK</w:t>
      </w:r>
    </w:p>
    <w:p w:rsidR="00651A42" w:rsidRPr="00651A42" w:rsidRDefault="00651A42" w:rsidP="00651A42">
      <w:pPr>
        <w:rPr>
          <w:rFonts w:cstheme="minorHAnsi"/>
          <w:color w:val="002A54"/>
          <w:sz w:val="40"/>
          <w:szCs w:val="24"/>
          <w:shd w:val="clear" w:color="auto" w:fill="FFFFFF"/>
        </w:rPr>
      </w:pPr>
      <w:r w:rsidRPr="00651A42">
        <w:rPr>
          <w:rFonts w:cstheme="minorHAnsi"/>
          <w:color w:val="002A54"/>
          <w:sz w:val="40"/>
          <w:szCs w:val="24"/>
          <w:shd w:val="clear" w:color="auto" w:fill="FFFFFF"/>
        </w:rPr>
        <w:t>The room will be well ventilated (doors and windows open).</w:t>
      </w:r>
    </w:p>
    <w:p w:rsidR="00651A42" w:rsidRPr="00651A42" w:rsidRDefault="00651A42" w:rsidP="00651A42">
      <w:pPr>
        <w:rPr>
          <w:rFonts w:cstheme="minorHAnsi"/>
          <w:sz w:val="40"/>
          <w:szCs w:val="24"/>
        </w:rPr>
      </w:pPr>
      <w:r w:rsidRPr="00651A42">
        <w:rPr>
          <w:rFonts w:cstheme="minorHAnsi"/>
          <w:color w:val="002A54"/>
          <w:sz w:val="40"/>
          <w:szCs w:val="24"/>
          <w:shd w:val="clear" w:color="auto" w:fill="FFFFFF"/>
        </w:rPr>
        <w:t>One-way access should be provided if possible. </w:t>
      </w:r>
    </w:p>
    <w:p w:rsidR="00651A42"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651A42">
        <w:rPr>
          <w:rFonts w:eastAsia="Times New Roman" w:cstheme="minorHAnsi"/>
          <w:color w:val="002A54"/>
          <w:sz w:val="40"/>
          <w:szCs w:val="24"/>
          <w:lang w:eastAsia="en-GB"/>
        </w:rPr>
        <w:t>Those attending to bring own hand sanitiser</w:t>
      </w:r>
    </w:p>
    <w:p w:rsidR="00651A42" w:rsidRPr="00BE127F"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BE127F">
        <w:rPr>
          <w:rFonts w:eastAsia="Times New Roman" w:cstheme="minorHAnsi"/>
          <w:color w:val="002A54"/>
          <w:sz w:val="40"/>
          <w:szCs w:val="24"/>
          <w:lang w:eastAsia="en-GB"/>
        </w:rPr>
        <w:t>Ensuring everyone wears face masks</w:t>
      </w:r>
    </w:p>
    <w:p w:rsidR="00651A42" w:rsidRPr="00BE127F" w:rsidRDefault="00651A42" w:rsidP="00651A42">
      <w:pPr>
        <w:shd w:val="clear" w:color="auto" w:fill="FFFFFF"/>
        <w:spacing w:before="100" w:beforeAutospacing="1" w:after="100" w:afterAutospacing="1" w:line="240" w:lineRule="auto"/>
        <w:ind w:left="720"/>
        <w:rPr>
          <w:rFonts w:eastAsia="Times New Roman" w:cstheme="minorHAnsi"/>
          <w:color w:val="002A54"/>
          <w:sz w:val="40"/>
          <w:szCs w:val="24"/>
          <w:lang w:eastAsia="en-GB"/>
        </w:rPr>
      </w:pPr>
      <w:bookmarkStart w:id="0" w:name="_GoBack"/>
      <w:bookmarkEnd w:id="0"/>
    </w:p>
    <w:p w:rsidR="00651A42" w:rsidRPr="00BE127F"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BE127F">
        <w:rPr>
          <w:rFonts w:eastAsia="Times New Roman" w:cstheme="minorHAnsi"/>
          <w:color w:val="002A54"/>
          <w:sz w:val="40"/>
          <w:szCs w:val="24"/>
          <w:lang w:eastAsia="en-GB"/>
        </w:rPr>
        <w:t>Staggering arrival and exit times for staff, councillors and members of the public</w:t>
      </w:r>
    </w:p>
    <w:p w:rsidR="00651A42" w:rsidRPr="00BE127F"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BE127F">
        <w:rPr>
          <w:rFonts w:eastAsia="Times New Roman" w:cstheme="minorHAnsi"/>
          <w:color w:val="002A54"/>
          <w:sz w:val="40"/>
          <w:szCs w:val="24"/>
          <w:lang w:eastAsia="en-GB"/>
        </w:rPr>
        <w:t>Placing seating at least 2-metres apart</w:t>
      </w:r>
    </w:p>
    <w:p w:rsidR="00651A42" w:rsidRPr="00BE127F"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BE127F">
        <w:rPr>
          <w:rFonts w:eastAsia="Times New Roman" w:cstheme="minorHAnsi"/>
          <w:color w:val="002A54"/>
          <w:sz w:val="40"/>
          <w:szCs w:val="24"/>
          <w:lang w:eastAsia="en-GB"/>
        </w:rPr>
        <w:t>If papers are provided, people should be discouraged from sharing with others and asked to take the papers with them at the end of the meeting to minimise how many people handle the papers</w:t>
      </w:r>
    </w:p>
    <w:p w:rsidR="00651A42" w:rsidRPr="00BE127F"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BE127F">
        <w:rPr>
          <w:rFonts w:eastAsia="Times New Roman" w:cstheme="minorHAnsi"/>
          <w:color w:val="002A54"/>
          <w:sz w:val="40"/>
          <w:szCs w:val="24"/>
          <w:lang w:eastAsia="en-GB"/>
        </w:rPr>
        <w:t>Arranging seating so people are not facing each other directly.</w:t>
      </w:r>
    </w:p>
    <w:p w:rsidR="00651A42" w:rsidRPr="00BE127F" w:rsidRDefault="00651A42" w:rsidP="00651A42">
      <w:pPr>
        <w:numPr>
          <w:ilvl w:val="0"/>
          <w:numId w:val="1"/>
        </w:numPr>
        <w:shd w:val="clear" w:color="auto" w:fill="FFFFFF"/>
        <w:spacing w:before="100" w:beforeAutospacing="1" w:after="100" w:afterAutospacing="1" w:line="240" w:lineRule="auto"/>
        <w:rPr>
          <w:rFonts w:eastAsia="Times New Roman" w:cstheme="minorHAnsi"/>
          <w:color w:val="002A54"/>
          <w:sz w:val="40"/>
          <w:szCs w:val="24"/>
          <w:lang w:eastAsia="en-GB"/>
        </w:rPr>
      </w:pPr>
      <w:r w:rsidRPr="00651A42">
        <w:rPr>
          <w:rFonts w:eastAsia="Times New Roman" w:cstheme="minorHAnsi"/>
          <w:color w:val="002A54"/>
          <w:sz w:val="40"/>
          <w:szCs w:val="24"/>
          <w:lang w:eastAsia="en-GB"/>
        </w:rPr>
        <w:t>All attendees to register details on arrival (for track and trace)</w:t>
      </w:r>
    </w:p>
    <w:p w:rsidR="00651A42" w:rsidRPr="00651A42" w:rsidRDefault="00651A42" w:rsidP="00651A42">
      <w:pPr>
        <w:rPr>
          <w:rFonts w:cstheme="minorHAnsi"/>
          <w:sz w:val="40"/>
          <w:szCs w:val="24"/>
        </w:rPr>
      </w:pPr>
    </w:p>
    <w:p w:rsidR="00651A42" w:rsidRPr="00651A42" w:rsidRDefault="00651A42" w:rsidP="00651A42">
      <w:pPr>
        <w:rPr>
          <w:rFonts w:cstheme="minorHAnsi"/>
          <w:sz w:val="40"/>
          <w:szCs w:val="24"/>
        </w:rPr>
      </w:pPr>
    </w:p>
    <w:p w:rsidR="00651A42" w:rsidRPr="00651A42" w:rsidRDefault="00651A42" w:rsidP="00651A42">
      <w:pPr>
        <w:rPr>
          <w:rFonts w:cstheme="minorHAnsi"/>
          <w:sz w:val="40"/>
          <w:szCs w:val="24"/>
        </w:rPr>
      </w:pPr>
      <w:hyperlink r:id="rId7" w:history="1">
        <w:r w:rsidRPr="00651A42">
          <w:rPr>
            <w:rStyle w:val="Hyperlink"/>
            <w:rFonts w:cstheme="minorHAnsi"/>
            <w:sz w:val="40"/>
            <w:szCs w:val="24"/>
          </w:rPr>
          <w:t>https://www.gov.uk/coronavirus</w:t>
        </w:r>
      </w:hyperlink>
    </w:p>
    <w:p w:rsidR="00651A42" w:rsidRPr="00651A42" w:rsidRDefault="00651A42" w:rsidP="00651A42">
      <w:pPr>
        <w:rPr>
          <w:rFonts w:cstheme="minorHAnsi"/>
          <w:sz w:val="40"/>
          <w:szCs w:val="24"/>
        </w:rPr>
      </w:pPr>
      <w:hyperlink r:id="rId8" w:history="1">
        <w:r w:rsidRPr="00651A42">
          <w:rPr>
            <w:rStyle w:val="Hyperlink"/>
            <w:rFonts w:cstheme="minorHAnsi"/>
            <w:sz w:val="40"/>
            <w:szCs w:val="24"/>
          </w:rPr>
          <w:t>https://www.gov.uk/guidance/covid-19-coronavirus-restrictions-what-you-can-and-cannot-do</w:t>
        </w:r>
      </w:hyperlink>
    </w:p>
    <w:p w:rsidR="00651A42" w:rsidRPr="00461551" w:rsidRDefault="00651A42">
      <w:pPr>
        <w:rPr>
          <w:rFonts w:cstheme="minorHAnsi"/>
          <w:sz w:val="24"/>
          <w:szCs w:val="24"/>
        </w:rPr>
      </w:pPr>
    </w:p>
    <w:p w:rsidR="00461551" w:rsidRDefault="00461551"/>
    <w:sectPr w:rsidR="00461551" w:rsidSect="00BE1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21AB6"/>
    <w:multiLevelType w:val="multilevel"/>
    <w:tmpl w:val="E43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7F"/>
    <w:rsid w:val="00344AE9"/>
    <w:rsid w:val="00461551"/>
    <w:rsid w:val="00651A42"/>
    <w:rsid w:val="00BE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3437"/>
  <w15:chartTrackingRefBased/>
  <w15:docId w15:val="{C85D401E-951D-4229-858A-C7A3DC7D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27F"/>
    <w:rPr>
      <w:color w:val="0563C1" w:themeColor="hyperlink"/>
      <w:u w:val="single"/>
    </w:rPr>
  </w:style>
  <w:style w:type="paragraph" w:styleId="ListParagraph">
    <w:name w:val="List Paragraph"/>
    <w:basedOn w:val="Normal"/>
    <w:uiPriority w:val="34"/>
    <w:qFormat/>
    <w:rsid w:val="0065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1860">
      <w:bodyDiv w:val="1"/>
      <w:marLeft w:val="0"/>
      <w:marRight w:val="0"/>
      <w:marTop w:val="0"/>
      <w:marBottom w:val="0"/>
      <w:divBdr>
        <w:top w:val="none" w:sz="0" w:space="0" w:color="auto"/>
        <w:left w:val="none" w:sz="0" w:space="0" w:color="auto"/>
        <w:bottom w:val="none" w:sz="0" w:space="0" w:color="auto"/>
        <w:right w:val="none" w:sz="0" w:space="0" w:color="auto"/>
      </w:divBdr>
    </w:div>
    <w:div w:id="8341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vid-19-coronavirus-restrictions-what-you-can-and-cannot-do" TargetMode="External"/><Relationship Id="rId5" Type="http://schemas.openxmlformats.org/officeDocument/2006/relationships/hyperlink" Target="https://www.gov.uk/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2021-05-26T11:02:00Z</dcterms:created>
  <dcterms:modified xsi:type="dcterms:W3CDTF">2021-05-26T11:19:00Z</dcterms:modified>
</cp:coreProperties>
</file>