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89" w:rsidRDefault="004B1A89" w:rsidP="005D0E67">
      <w:pPr>
        <w:shd w:val="clear" w:color="auto" w:fill="FFFFFF"/>
        <w:rPr>
          <w:rFonts w:ascii="Calibri" w:eastAsia="Calibri" w:hAnsi="Calibri" w:cs="Calibri"/>
          <w:color w:val="666666"/>
        </w:rPr>
      </w:pPr>
    </w:p>
    <w:p w:rsidR="004B1A89" w:rsidRDefault="00B025A4" w:rsidP="005D0E67">
      <w:pPr>
        <w:shd w:val="clear" w:color="auto" w:fill="FFFFFF"/>
        <w:jc w:val="center"/>
        <w:rPr>
          <w:rFonts w:ascii="Calibri" w:eastAsia="Calibri" w:hAnsi="Calibri" w:cs="Calibri"/>
          <w:b/>
          <w:color w:val="FF0000"/>
        </w:rPr>
      </w:pPr>
      <w:r>
        <w:rPr>
          <w:rFonts w:ascii="Calibri" w:eastAsia="Calibri" w:hAnsi="Calibri" w:cs="Calibri"/>
          <w:noProof/>
          <w:lang w:val="en-GB"/>
        </w:rPr>
        <w:drawing>
          <wp:inline distT="0" distB="0" distL="0" distR="0">
            <wp:extent cx="2943225" cy="504825"/>
            <wp:effectExtent l="0" t="0" r="9525" b="9525"/>
            <wp:docPr id="1" name="image2.jpg" descr="A4 Document Footer-01 (1)"/>
            <wp:cNvGraphicFramePr/>
            <a:graphic xmlns:a="http://schemas.openxmlformats.org/drawingml/2006/main">
              <a:graphicData uri="http://schemas.openxmlformats.org/drawingml/2006/picture">
                <pic:pic xmlns:pic="http://schemas.openxmlformats.org/drawingml/2006/picture">
                  <pic:nvPicPr>
                    <pic:cNvPr id="0" name="image2.jpg" descr="A4 Document Footer-01 (1)"/>
                    <pic:cNvPicPr preferRelativeResize="0"/>
                  </pic:nvPicPr>
                  <pic:blipFill>
                    <a:blip r:embed="rId7"/>
                    <a:srcRect/>
                    <a:stretch>
                      <a:fillRect/>
                    </a:stretch>
                  </pic:blipFill>
                  <pic:spPr>
                    <a:xfrm>
                      <a:off x="0" y="0"/>
                      <a:ext cx="2943225" cy="504825"/>
                    </a:xfrm>
                    <a:prstGeom prst="rect">
                      <a:avLst/>
                    </a:prstGeom>
                    <a:ln/>
                  </pic:spPr>
                </pic:pic>
              </a:graphicData>
            </a:graphic>
          </wp:inline>
        </w:drawing>
      </w:r>
    </w:p>
    <w:p w:rsidR="004B1A89" w:rsidRDefault="00166F8D" w:rsidP="005D0E67">
      <w:pPr>
        <w:shd w:val="clear" w:color="auto" w:fill="FFFFFF"/>
        <w:jc w:val="center"/>
        <w:rPr>
          <w:rFonts w:ascii="Calibri" w:eastAsia="Calibri" w:hAnsi="Calibri" w:cs="Calibri"/>
          <w:b/>
        </w:rPr>
      </w:pPr>
      <w:r>
        <w:rPr>
          <w:rFonts w:ascii="Calibri" w:eastAsia="Calibri" w:hAnsi="Calibri" w:cs="Calibri"/>
          <w:b/>
        </w:rPr>
        <w:t xml:space="preserve">COMPLAINTS POLICY </w:t>
      </w:r>
      <w:r w:rsidR="003D2D21">
        <w:rPr>
          <w:rFonts w:ascii="Calibri" w:eastAsia="Calibri" w:hAnsi="Calibri" w:cs="Calibri"/>
          <w:b/>
        </w:rPr>
        <w:t>202</w:t>
      </w:r>
      <w:r w:rsidR="00C24473">
        <w:rPr>
          <w:rFonts w:ascii="Calibri" w:eastAsia="Calibri" w:hAnsi="Calibri" w:cs="Calibri"/>
          <w:b/>
        </w:rPr>
        <w:t>2</w:t>
      </w:r>
    </w:p>
    <w:p w:rsidR="004B1A89" w:rsidRDefault="004B1A89" w:rsidP="005D0E67">
      <w:pPr>
        <w:shd w:val="clear" w:color="auto" w:fill="FFFFFF"/>
        <w:ind w:left="360" w:hanging="360"/>
        <w:rPr>
          <w:rFonts w:ascii="Calibri" w:eastAsia="Calibri" w:hAnsi="Calibri" w:cs="Calibri"/>
          <w:b/>
        </w:rPr>
      </w:pPr>
    </w:p>
    <w:p w:rsidR="004B1A89" w:rsidRPr="002B56B9" w:rsidRDefault="00B025A4" w:rsidP="005D0E67">
      <w:pPr>
        <w:shd w:val="clear" w:color="auto" w:fill="FFFFFF"/>
        <w:rPr>
          <w:rFonts w:asciiTheme="minorHAnsi" w:eastAsia="Calibri" w:hAnsiTheme="minorHAnsi" w:cs="Calibri"/>
        </w:rPr>
      </w:pPr>
      <w:r w:rsidRPr="002B56B9">
        <w:rPr>
          <w:rFonts w:asciiTheme="minorHAnsi" w:eastAsia="Calibri" w:hAnsiTheme="minorHAnsi" w:cs="Calibri"/>
        </w:rPr>
        <w:t xml:space="preserve">This Complaints Procedure applies to complaints about </w:t>
      </w:r>
      <w:r w:rsidRPr="002B56B9">
        <w:rPr>
          <w:rFonts w:asciiTheme="minorHAnsi" w:eastAsia="Calibri" w:hAnsiTheme="minorHAnsi" w:cs="Calibri"/>
          <w:b/>
        </w:rPr>
        <w:t>council administration and procedures</w:t>
      </w:r>
      <w:r w:rsidRPr="002B56B9">
        <w:rPr>
          <w:rFonts w:asciiTheme="minorHAnsi" w:eastAsia="Calibri" w:hAnsiTheme="minorHAnsi" w:cs="Calibri"/>
        </w:rPr>
        <w:t xml:space="preserve"> and how </w:t>
      </w:r>
      <w:r w:rsidR="00166F8D" w:rsidRPr="002B56B9">
        <w:rPr>
          <w:rFonts w:asciiTheme="minorHAnsi" w:eastAsia="Calibri" w:hAnsiTheme="minorHAnsi" w:cs="Calibri"/>
        </w:rPr>
        <w:t xml:space="preserve">the </w:t>
      </w:r>
      <w:r w:rsidRPr="002B56B9">
        <w:rPr>
          <w:rFonts w:asciiTheme="minorHAnsi" w:eastAsia="Calibri" w:hAnsiTheme="minorHAnsi" w:cs="Calibri"/>
        </w:rPr>
        <w:t xml:space="preserve">council </w:t>
      </w:r>
      <w:r w:rsidR="00166F8D" w:rsidRPr="002B56B9">
        <w:rPr>
          <w:rFonts w:asciiTheme="minorHAnsi" w:eastAsia="Calibri" w:hAnsiTheme="minorHAnsi" w:cs="Calibri"/>
        </w:rPr>
        <w:t>has</w:t>
      </w:r>
      <w:r w:rsidRPr="002B56B9">
        <w:rPr>
          <w:rFonts w:asciiTheme="minorHAnsi" w:eastAsia="Calibri" w:hAnsiTheme="minorHAnsi" w:cs="Calibri"/>
        </w:rPr>
        <w:t xml:space="preserve"> dealt with your concerns.</w:t>
      </w:r>
    </w:p>
    <w:p w:rsidR="004B1A89" w:rsidRPr="002B56B9" w:rsidRDefault="004B1A89" w:rsidP="005D0E67">
      <w:pPr>
        <w:shd w:val="clear" w:color="auto" w:fill="FFFFFF"/>
        <w:rPr>
          <w:rFonts w:asciiTheme="minorHAnsi" w:eastAsia="Calibri" w:hAnsiTheme="minorHAnsi" w:cs="Calibri"/>
          <w:b/>
        </w:rPr>
      </w:pP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The Complaints system will be easily accessible</w:t>
      </w:r>
    </w:p>
    <w:p w:rsidR="004B1A89" w:rsidRPr="002B56B9" w:rsidRDefault="00B025A4" w:rsidP="005D0E67">
      <w:pPr>
        <w:numPr>
          <w:ilvl w:val="0"/>
          <w:numId w:val="6"/>
        </w:numPr>
        <w:shd w:val="clear" w:color="auto" w:fill="FFFFFF"/>
        <w:rPr>
          <w:rFonts w:asciiTheme="minorHAnsi" w:hAnsiTheme="minorHAnsi" w:cstheme="majorHAnsi"/>
        </w:rPr>
      </w:pPr>
      <w:r w:rsidRPr="002B56B9">
        <w:rPr>
          <w:rFonts w:asciiTheme="minorHAnsi" w:eastAsia="Calibri" w:hAnsiTheme="minorHAnsi" w:cstheme="majorHAnsi"/>
        </w:rPr>
        <w:t xml:space="preserve">It will be simple to understand and use, and its operation will be </w:t>
      </w:r>
      <w:r w:rsidRPr="002B56B9">
        <w:rPr>
          <w:rFonts w:asciiTheme="minorHAnsi" w:hAnsiTheme="minorHAnsi" w:cstheme="majorHAnsi"/>
        </w:rPr>
        <w:t>reviewed annually</w:t>
      </w: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 xml:space="preserve">Complaints received will be acknowledged and </w:t>
      </w:r>
      <w:r w:rsidRPr="002B56B9">
        <w:rPr>
          <w:rFonts w:asciiTheme="minorHAnsi" w:hAnsiTheme="minorHAnsi"/>
        </w:rPr>
        <w:t>logged</w:t>
      </w: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All complaints will receive a full and fair investigation</w:t>
      </w: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A complaint will be acknowledged within 2 weeks and a response will normally be sent within 28 working days of receipt, subsequent to outcomes of the investigation</w:t>
      </w: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 xml:space="preserve">Subject to the need for a thorough investigation, the procedures will respect people’s </w:t>
      </w:r>
      <w:r w:rsidR="002B56B9" w:rsidRPr="002B56B9">
        <w:rPr>
          <w:rFonts w:asciiTheme="minorHAnsi" w:eastAsia="Calibri" w:hAnsiTheme="minorHAnsi" w:cs="Calibri"/>
        </w:rPr>
        <w:t>rights to</w:t>
      </w:r>
      <w:r w:rsidRPr="002B56B9">
        <w:rPr>
          <w:rFonts w:asciiTheme="minorHAnsi" w:eastAsia="Calibri" w:hAnsiTheme="minorHAnsi" w:cs="Calibri"/>
        </w:rPr>
        <w:t xml:space="preserve"> confidentiality</w:t>
      </w:r>
    </w:p>
    <w:p w:rsidR="004B1A89" w:rsidRPr="002B56B9" w:rsidRDefault="00B025A4" w:rsidP="005D0E67">
      <w:pPr>
        <w:numPr>
          <w:ilvl w:val="0"/>
          <w:numId w:val="6"/>
        </w:numPr>
        <w:shd w:val="clear" w:color="auto" w:fill="FFFFFF"/>
        <w:rPr>
          <w:rFonts w:asciiTheme="minorHAnsi" w:hAnsiTheme="minorHAnsi"/>
        </w:rPr>
      </w:pPr>
      <w:r w:rsidRPr="002B56B9">
        <w:rPr>
          <w:rFonts w:asciiTheme="minorHAnsi" w:eastAsia="Calibri" w:hAnsiTheme="minorHAnsi" w:cs="Calibri"/>
        </w:rPr>
        <w:t xml:space="preserve">The Council response will address all the points at issue and will attempt to provide effective and appropriate redress </w:t>
      </w:r>
      <w:r w:rsidRPr="002B56B9">
        <w:rPr>
          <w:rFonts w:asciiTheme="minorHAnsi" w:hAnsiTheme="minorHAnsi"/>
        </w:rPr>
        <w:t>as necessary</w:t>
      </w:r>
    </w:p>
    <w:p w:rsidR="004B1A89" w:rsidRPr="002B56B9" w:rsidRDefault="004B1A89" w:rsidP="005D0E67">
      <w:pPr>
        <w:shd w:val="clear" w:color="auto" w:fill="FFFFFF"/>
        <w:ind w:left="720"/>
        <w:rPr>
          <w:rFonts w:asciiTheme="minorHAnsi" w:eastAsia="Calibri" w:hAnsiTheme="minorHAnsi" w:cs="Calibri"/>
          <w:b/>
        </w:rPr>
      </w:pPr>
    </w:p>
    <w:p w:rsidR="00166F8D" w:rsidRPr="002B56B9" w:rsidRDefault="00B025A4" w:rsidP="005D0E67">
      <w:pPr>
        <w:rPr>
          <w:rFonts w:asciiTheme="minorHAnsi" w:eastAsia="Calibri" w:hAnsiTheme="minorHAnsi" w:cs="Calibri"/>
          <w:b/>
          <w:color w:val="212121"/>
        </w:rPr>
      </w:pPr>
      <w:r w:rsidRPr="002B56B9">
        <w:rPr>
          <w:rFonts w:asciiTheme="minorHAnsi" w:eastAsia="Calibri" w:hAnsiTheme="minorHAnsi" w:cs="Calibri"/>
          <w:b/>
          <w:color w:val="212121"/>
        </w:rPr>
        <w:t>Informal Complaint</w:t>
      </w:r>
    </w:p>
    <w:p w:rsidR="004B1A89" w:rsidRDefault="00B025A4" w:rsidP="005D0E67">
      <w:pPr>
        <w:rPr>
          <w:rFonts w:asciiTheme="minorHAnsi" w:eastAsia="Calibri" w:hAnsiTheme="minorHAnsi" w:cs="Calibri"/>
        </w:rPr>
      </w:pPr>
      <w:r w:rsidRPr="00F837DB">
        <w:rPr>
          <w:rFonts w:asciiTheme="minorHAnsi" w:eastAsia="Calibri" w:hAnsiTheme="minorHAnsi" w:cs="Calibri"/>
        </w:rPr>
        <w:t>It is hoped that most complaints can be resolved quickly and amicably through this route.</w:t>
      </w:r>
    </w:p>
    <w:p w:rsidR="003D2D21" w:rsidRPr="00F837DB" w:rsidRDefault="003D2D21" w:rsidP="005D0E67">
      <w:pPr>
        <w:rPr>
          <w:rFonts w:asciiTheme="minorHAnsi" w:eastAsia="Calibri" w:hAnsiTheme="minorHAnsi" w:cs="Calibri"/>
          <w:b/>
          <w:color w:val="212121"/>
        </w:rPr>
      </w:pPr>
    </w:p>
    <w:p w:rsidR="003D2D21" w:rsidRPr="003D2D21" w:rsidRDefault="00B025A4" w:rsidP="005D0E67">
      <w:pPr>
        <w:numPr>
          <w:ilvl w:val="0"/>
          <w:numId w:val="1"/>
        </w:numPr>
        <w:rPr>
          <w:rFonts w:asciiTheme="minorHAnsi" w:hAnsiTheme="minorHAnsi"/>
        </w:rPr>
      </w:pPr>
      <w:r w:rsidRPr="00F837DB">
        <w:rPr>
          <w:rFonts w:asciiTheme="minorHAnsi" w:eastAsia="Calibri" w:hAnsiTheme="minorHAnsi" w:cs="Calibri"/>
        </w:rPr>
        <w:t xml:space="preserve">Complaints should always be directed through the </w:t>
      </w:r>
      <w:r w:rsidRPr="00F837DB">
        <w:rPr>
          <w:rFonts w:asciiTheme="minorHAnsi" w:eastAsia="Calibri" w:hAnsiTheme="minorHAnsi" w:cs="Calibri"/>
          <w:color w:val="auto"/>
        </w:rPr>
        <w:t>Clerk</w:t>
      </w:r>
      <w:r w:rsidR="00166F8D" w:rsidRPr="00F837DB">
        <w:rPr>
          <w:rFonts w:asciiTheme="minorHAnsi" w:eastAsia="Calibri" w:hAnsiTheme="minorHAnsi" w:cs="Calibri"/>
          <w:color w:val="auto"/>
        </w:rPr>
        <w:t xml:space="preserve"> (or Ch</w:t>
      </w:r>
      <w:r w:rsidR="003D2D21">
        <w:rPr>
          <w:rFonts w:asciiTheme="minorHAnsi" w:eastAsia="Calibri" w:hAnsiTheme="minorHAnsi" w:cs="Calibri"/>
          <w:color w:val="auto"/>
        </w:rPr>
        <w:t>airman if the complaint relates</w:t>
      </w:r>
    </w:p>
    <w:p w:rsidR="004B1A89" w:rsidRDefault="00166F8D" w:rsidP="005D0E67">
      <w:pPr>
        <w:rPr>
          <w:rFonts w:asciiTheme="minorHAnsi" w:eastAsia="Calibri" w:hAnsiTheme="minorHAnsi" w:cs="Calibri"/>
        </w:rPr>
      </w:pPr>
      <w:r w:rsidRPr="00F837DB">
        <w:rPr>
          <w:rFonts w:asciiTheme="minorHAnsi" w:eastAsia="Calibri" w:hAnsiTheme="minorHAnsi" w:cs="Calibri"/>
          <w:color w:val="auto"/>
        </w:rPr>
        <w:t>to the Clerk)</w:t>
      </w:r>
      <w:r w:rsidR="00B025A4" w:rsidRPr="00F837DB">
        <w:rPr>
          <w:rFonts w:asciiTheme="minorHAnsi" w:eastAsia="Calibri" w:hAnsiTheme="minorHAnsi" w:cs="Calibri"/>
          <w:color w:val="auto"/>
        </w:rPr>
        <w:t xml:space="preserve">. </w:t>
      </w:r>
      <w:r w:rsidR="00B025A4" w:rsidRPr="00F837DB">
        <w:rPr>
          <w:rFonts w:asciiTheme="minorHAnsi" w:eastAsia="Calibri" w:hAnsiTheme="minorHAnsi" w:cs="Calibri"/>
        </w:rPr>
        <w:t>A complainant may advise a Councillor of the details of a complaint, but individual Councillors are not in a position to resolve complaint</w:t>
      </w:r>
      <w:r w:rsidRPr="00F837DB">
        <w:rPr>
          <w:rFonts w:asciiTheme="minorHAnsi" w:eastAsia="Calibri" w:hAnsiTheme="minorHAnsi" w:cs="Calibri"/>
        </w:rPr>
        <w:t>s and they will pass it to the C</w:t>
      </w:r>
      <w:r w:rsidR="00B025A4" w:rsidRPr="00F837DB">
        <w:rPr>
          <w:rFonts w:asciiTheme="minorHAnsi" w:eastAsia="Calibri" w:hAnsiTheme="minorHAnsi" w:cs="Calibri"/>
        </w:rPr>
        <w:t>lerk.</w:t>
      </w:r>
    </w:p>
    <w:p w:rsidR="003D2D21" w:rsidRPr="003D2D21" w:rsidRDefault="00B025A4" w:rsidP="005D0E67">
      <w:pPr>
        <w:numPr>
          <w:ilvl w:val="0"/>
          <w:numId w:val="1"/>
        </w:numPr>
        <w:rPr>
          <w:rFonts w:asciiTheme="minorHAnsi" w:hAnsiTheme="minorHAnsi"/>
        </w:rPr>
      </w:pPr>
      <w:r w:rsidRPr="00F837DB">
        <w:rPr>
          <w:rFonts w:asciiTheme="minorHAnsi" w:eastAsia="Calibri" w:hAnsiTheme="minorHAnsi" w:cs="Calibri"/>
        </w:rPr>
        <w:t xml:space="preserve">It </w:t>
      </w:r>
      <w:proofErr w:type="gramStart"/>
      <w:r w:rsidRPr="00F837DB">
        <w:rPr>
          <w:rFonts w:asciiTheme="minorHAnsi" w:eastAsia="Calibri" w:hAnsiTheme="minorHAnsi" w:cs="Calibri"/>
        </w:rPr>
        <w:t>is expected</w:t>
      </w:r>
      <w:proofErr w:type="gramEnd"/>
      <w:r w:rsidRPr="00F837DB">
        <w:rPr>
          <w:rFonts w:asciiTheme="minorHAnsi" w:eastAsia="Calibri" w:hAnsiTheme="minorHAnsi" w:cs="Calibri"/>
        </w:rPr>
        <w:t xml:space="preserve"> that most complaints can be resolved through this informal route. </w:t>
      </w:r>
      <w:r w:rsidR="002B56B9" w:rsidRPr="00F837DB">
        <w:rPr>
          <w:rFonts w:asciiTheme="minorHAnsi" w:eastAsia="Calibri" w:hAnsiTheme="minorHAnsi" w:cs="Calibri"/>
        </w:rPr>
        <w:t>However,</w:t>
      </w:r>
      <w:r w:rsidR="003D2D21">
        <w:rPr>
          <w:rFonts w:asciiTheme="minorHAnsi" w:eastAsia="Calibri" w:hAnsiTheme="minorHAnsi" w:cs="Calibri"/>
        </w:rPr>
        <w:t xml:space="preserve"> the</w:t>
      </w:r>
    </w:p>
    <w:p w:rsidR="004B1A89" w:rsidRDefault="00B025A4" w:rsidP="005D0E67">
      <w:pPr>
        <w:rPr>
          <w:rFonts w:asciiTheme="minorHAnsi" w:eastAsia="Calibri" w:hAnsiTheme="minorHAnsi" w:cs="Calibri"/>
        </w:rPr>
      </w:pPr>
      <w:r w:rsidRPr="00F837DB">
        <w:rPr>
          <w:rFonts w:asciiTheme="minorHAnsi" w:eastAsia="Calibri" w:hAnsiTheme="minorHAnsi" w:cs="Calibri"/>
        </w:rPr>
        <w:t>Council appreciates that on occasions if an informal approach has not resolved the complaint, or that the initial complaint is so serious, then the formal complaints process should be followed.</w:t>
      </w:r>
    </w:p>
    <w:p w:rsidR="003D2D21" w:rsidRPr="00F837DB" w:rsidRDefault="003D2D21" w:rsidP="005D0E67">
      <w:pPr>
        <w:rPr>
          <w:rFonts w:asciiTheme="minorHAnsi" w:hAnsiTheme="minorHAnsi"/>
        </w:rPr>
      </w:pPr>
    </w:p>
    <w:p w:rsidR="004B1A89" w:rsidRPr="00F837DB" w:rsidRDefault="00B025A4" w:rsidP="005D0E67">
      <w:pPr>
        <w:pBdr>
          <w:bottom w:val="single" w:sz="6" w:space="0" w:color="E1E1E1"/>
        </w:pBdr>
        <w:spacing w:after="450"/>
        <w:rPr>
          <w:rFonts w:asciiTheme="minorHAnsi" w:eastAsia="Calibri" w:hAnsiTheme="minorHAnsi" w:cs="Calibri"/>
          <w:b/>
          <w:color w:val="212121"/>
        </w:rPr>
      </w:pPr>
      <w:r w:rsidRPr="00F837DB">
        <w:rPr>
          <w:rFonts w:asciiTheme="minorHAnsi" w:eastAsia="Calibri" w:hAnsiTheme="minorHAnsi" w:cs="Calibri"/>
          <w:b/>
          <w:color w:val="212121"/>
        </w:rPr>
        <w:t>Formal Complaint</w:t>
      </w:r>
      <w:bookmarkStart w:id="0" w:name="_GoBack"/>
      <w:bookmarkEnd w:id="0"/>
    </w:p>
    <w:p w:rsidR="004B1A89" w:rsidRPr="00F837DB" w:rsidRDefault="00DD287E" w:rsidP="005D0E67">
      <w:pPr>
        <w:numPr>
          <w:ilvl w:val="0"/>
          <w:numId w:val="4"/>
        </w:numPr>
        <w:shd w:val="clear" w:color="auto" w:fill="FFFFFF"/>
        <w:contextualSpacing/>
        <w:rPr>
          <w:rFonts w:asciiTheme="minorHAnsi" w:eastAsia="Calibri" w:hAnsiTheme="minorHAnsi" w:cs="Calibri"/>
        </w:rPr>
      </w:pPr>
      <w:r w:rsidRPr="00F837DB">
        <w:rPr>
          <w:rFonts w:asciiTheme="minorHAnsi" w:eastAsia="Calibri" w:hAnsiTheme="minorHAnsi" w:cs="Calibri"/>
        </w:rPr>
        <w:t xml:space="preserve"> A formal</w:t>
      </w:r>
      <w:r w:rsidR="00B025A4" w:rsidRPr="00F837DB">
        <w:rPr>
          <w:rFonts w:asciiTheme="minorHAnsi" w:eastAsia="Calibri" w:hAnsiTheme="minorHAnsi" w:cs="Calibri"/>
        </w:rPr>
        <w:t xml:space="preserve"> complaint must be i</w:t>
      </w:r>
      <w:r w:rsidR="00166F8D" w:rsidRPr="00F837DB">
        <w:rPr>
          <w:rFonts w:asciiTheme="minorHAnsi" w:eastAsia="Calibri" w:hAnsiTheme="minorHAnsi" w:cs="Calibri"/>
        </w:rPr>
        <w:t>n writing and addressed to the C</w:t>
      </w:r>
      <w:r w:rsidR="00B025A4" w:rsidRPr="00F837DB">
        <w:rPr>
          <w:rFonts w:asciiTheme="minorHAnsi" w:eastAsia="Calibri" w:hAnsiTheme="minorHAnsi" w:cs="Calibri"/>
        </w:rPr>
        <w:t>lerk.</w:t>
      </w:r>
    </w:p>
    <w:p w:rsidR="004B1A89" w:rsidRPr="00F837DB" w:rsidRDefault="00B025A4" w:rsidP="005D0E67">
      <w:pPr>
        <w:numPr>
          <w:ilvl w:val="0"/>
          <w:numId w:val="4"/>
        </w:numPr>
        <w:shd w:val="clear" w:color="auto" w:fill="FFFFFF"/>
        <w:contextualSpacing/>
        <w:rPr>
          <w:rFonts w:asciiTheme="minorHAnsi" w:eastAsia="Calibri" w:hAnsiTheme="minorHAnsi" w:cs="Calibri"/>
        </w:rPr>
      </w:pPr>
      <w:r w:rsidRPr="00F837DB">
        <w:rPr>
          <w:rFonts w:asciiTheme="minorHAnsi" w:eastAsia="Calibri" w:hAnsiTheme="minorHAnsi" w:cs="Calibri"/>
        </w:rPr>
        <w:t>The Council will not consider, under any circumstances</w:t>
      </w:r>
      <w:r w:rsidR="00FC4D90" w:rsidRPr="00F837DB">
        <w:rPr>
          <w:rFonts w:asciiTheme="minorHAnsi" w:eastAsia="Calibri" w:hAnsiTheme="minorHAnsi" w:cs="Calibri"/>
        </w:rPr>
        <w:t xml:space="preserve">, </w:t>
      </w:r>
      <w:r w:rsidRPr="00F837DB">
        <w:rPr>
          <w:rFonts w:asciiTheme="minorHAnsi" w:eastAsia="Calibri" w:hAnsiTheme="minorHAnsi" w:cs="Calibri"/>
        </w:rPr>
        <w:t>complaints that are submitted anonymously.</w:t>
      </w:r>
    </w:p>
    <w:p w:rsidR="004B1A89" w:rsidRPr="005D0E67" w:rsidRDefault="00B025A4" w:rsidP="00B62BE8">
      <w:pPr>
        <w:numPr>
          <w:ilvl w:val="0"/>
          <w:numId w:val="4"/>
        </w:numPr>
        <w:shd w:val="clear" w:color="auto" w:fill="FFFFFF"/>
        <w:contextualSpacing/>
        <w:rPr>
          <w:rFonts w:asciiTheme="minorHAnsi" w:eastAsia="Calibri" w:hAnsiTheme="minorHAnsi" w:cs="Calibri"/>
        </w:rPr>
      </w:pPr>
      <w:r w:rsidRPr="005D0E67">
        <w:rPr>
          <w:rFonts w:asciiTheme="minorHAnsi" w:eastAsia="Calibri" w:hAnsiTheme="minorHAnsi" w:cs="Calibri"/>
        </w:rPr>
        <w:t>If you do not wish to report your complaint to the Clerk, you may make your complaint directly to the Chair of the Council.</w:t>
      </w:r>
      <w:r w:rsidR="003D2D21" w:rsidRPr="005D0E67">
        <w:rPr>
          <w:rFonts w:asciiTheme="minorHAnsi" w:eastAsia="Calibri" w:hAnsiTheme="minorHAnsi" w:cs="Calibri"/>
        </w:rPr>
        <w:t xml:space="preserve">  </w:t>
      </w:r>
      <w:r w:rsidRPr="005D0E67">
        <w:rPr>
          <w:rFonts w:asciiTheme="minorHAnsi" w:eastAsia="Calibri" w:hAnsiTheme="minorHAnsi" w:cs="Calibri"/>
        </w:rPr>
        <w:t>The complaint will be reported to the Council</w:t>
      </w:r>
      <w:r w:rsidR="001F1389" w:rsidRPr="005D0E67">
        <w:rPr>
          <w:rFonts w:asciiTheme="minorHAnsi" w:eastAsia="Calibri" w:hAnsiTheme="minorHAnsi" w:cs="Calibri"/>
        </w:rPr>
        <w:t>.</w:t>
      </w:r>
      <w:r w:rsidR="005D0E67" w:rsidRPr="005D0E67">
        <w:rPr>
          <w:rFonts w:asciiTheme="minorHAnsi" w:eastAsia="Calibri" w:hAnsiTheme="minorHAnsi" w:cs="Calibri"/>
        </w:rPr>
        <w:t xml:space="preserve"> </w:t>
      </w:r>
    </w:p>
    <w:p w:rsidR="005D0E67" w:rsidRDefault="00B025A4" w:rsidP="005D0E67">
      <w:pPr>
        <w:shd w:val="clear" w:color="auto" w:fill="FFFFFF"/>
        <w:ind w:left="720" w:hanging="360"/>
        <w:rPr>
          <w:rFonts w:asciiTheme="minorHAnsi" w:eastAsia="Calibri" w:hAnsiTheme="minorHAnsi" w:cs="Calibri"/>
        </w:rPr>
      </w:pPr>
      <w:r w:rsidRPr="00F837DB">
        <w:rPr>
          <w:rFonts w:asciiTheme="minorHAnsi" w:eastAsia="Calibri" w:hAnsiTheme="minorHAnsi" w:cs="Calibri"/>
        </w:rPr>
        <w:t>4.</w:t>
      </w:r>
      <w:r w:rsidRPr="00F837DB">
        <w:rPr>
          <w:rFonts w:asciiTheme="minorHAnsi" w:eastAsia="Calibri" w:hAnsiTheme="minorHAnsi" w:cs="Calibri"/>
        </w:rPr>
        <w:tab/>
        <w:t xml:space="preserve">The Clerk or the Council will investigate each complaint, obtaining further information as necessary from you and/or members of the Council. If you would like a meeting with the person investigating the complaint you should ask for one and this </w:t>
      </w:r>
      <w:proofErr w:type="gramStart"/>
      <w:r w:rsidRPr="00F837DB">
        <w:rPr>
          <w:rFonts w:asciiTheme="minorHAnsi" w:eastAsia="Calibri" w:hAnsiTheme="minorHAnsi" w:cs="Calibri"/>
        </w:rPr>
        <w:t>will be arranged</w:t>
      </w:r>
      <w:proofErr w:type="gramEnd"/>
      <w:r w:rsidRPr="00F837DB">
        <w:rPr>
          <w:rFonts w:asciiTheme="minorHAnsi" w:eastAsia="Calibri" w:hAnsiTheme="minorHAnsi" w:cs="Calibri"/>
        </w:rPr>
        <w:t xml:space="preserve">. </w:t>
      </w:r>
    </w:p>
    <w:p w:rsidR="005D0E67" w:rsidRDefault="00B025A4" w:rsidP="005D0E67">
      <w:pPr>
        <w:shd w:val="clear" w:color="auto" w:fill="FFFFFF"/>
        <w:ind w:left="720" w:hanging="360"/>
        <w:rPr>
          <w:rFonts w:asciiTheme="minorHAnsi" w:eastAsia="Calibri" w:hAnsiTheme="minorHAnsi" w:cs="Calibri"/>
        </w:rPr>
      </w:pPr>
      <w:proofErr w:type="gramStart"/>
      <w:r w:rsidRPr="00F837DB">
        <w:rPr>
          <w:rFonts w:asciiTheme="minorHAnsi" w:eastAsia="Calibri" w:hAnsiTheme="minorHAnsi" w:cs="Calibri"/>
        </w:rPr>
        <w:t>5.</w:t>
      </w:r>
      <w:r w:rsidRPr="00F837DB">
        <w:rPr>
          <w:rFonts w:asciiTheme="minorHAnsi" w:eastAsia="Calibri" w:hAnsiTheme="minorHAnsi" w:cs="Calibri"/>
        </w:rPr>
        <w:tab/>
        <w:t xml:space="preserve">An investigation report and recommendations will be written by the clerk/ </w:t>
      </w:r>
      <w:r w:rsidR="00DD287E" w:rsidRPr="00F837DB">
        <w:rPr>
          <w:rFonts w:asciiTheme="minorHAnsi" w:eastAsia="Calibri" w:hAnsiTheme="minorHAnsi" w:cs="Calibri"/>
        </w:rPr>
        <w:t>Councillors</w:t>
      </w:r>
      <w:r w:rsidRPr="00F837DB">
        <w:rPr>
          <w:rFonts w:asciiTheme="minorHAnsi" w:eastAsia="Calibri" w:hAnsiTheme="minorHAnsi" w:cs="Calibri"/>
        </w:rPr>
        <w:t xml:space="preserve"> considering the complaint</w:t>
      </w:r>
      <w:proofErr w:type="gramEnd"/>
      <w:r w:rsidRPr="00F837DB">
        <w:rPr>
          <w:rFonts w:asciiTheme="minorHAnsi" w:eastAsia="Calibri" w:hAnsiTheme="minorHAnsi" w:cs="Calibri"/>
        </w:rPr>
        <w:t xml:space="preserve">. </w:t>
      </w:r>
    </w:p>
    <w:p w:rsidR="004B1A89" w:rsidRPr="00F837DB" w:rsidRDefault="00B025A4" w:rsidP="005D0E67">
      <w:pPr>
        <w:shd w:val="clear" w:color="auto" w:fill="FFFFFF"/>
        <w:ind w:left="720" w:hanging="360"/>
        <w:rPr>
          <w:rFonts w:asciiTheme="minorHAnsi" w:eastAsia="Calibri" w:hAnsiTheme="minorHAnsi" w:cs="Calibri"/>
        </w:rPr>
      </w:pPr>
      <w:r w:rsidRPr="00F837DB">
        <w:rPr>
          <w:rFonts w:asciiTheme="minorHAnsi" w:eastAsia="Calibri" w:hAnsiTheme="minorHAnsi" w:cs="Calibri"/>
        </w:rPr>
        <w:t>6.</w:t>
      </w:r>
      <w:r w:rsidRPr="00F837DB">
        <w:rPr>
          <w:rFonts w:asciiTheme="minorHAnsi" w:eastAsia="Calibri" w:hAnsiTheme="minorHAnsi" w:cs="Calibri"/>
        </w:rPr>
        <w:tab/>
      </w:r>
      <w:r w:rsidRPr="00F837DB">
        <w:rPr>
          <w:rFonts w:asciiTheme="minorHAnsi" w:eastAsia="Calibri" w:hAnsiTheme="minorHAnsi" w:cs="Calibri"/>
          <w:b/>
        </w:rPr>
        <w:t>The Investigation and Report should contain:</w:t>
      </w:r>
    </w:p>
    <w:p w:rsidR="004B1A89" w:rsidRPr="00F837DB" w:rsidRDefault="00B025A4" w:rsidP="005D0E67">
      <w:pPr>
        <w:numPr>
          <w:ilvl w:val="0"/>
          <w:numId w:val="2"/>
        </w:numPr>
        <w:shd w:val="clear" w:color="auto" w:fill="FFFFFF"/>
        <w:spacing w:before="100" w:after="100"/>
        <w:rPr>
          <w:rFonts w:asciiTheme="minorHAnsi" w:hAnsiTheme="minorHAnsi"/>
        </w:rPr>
      </w:pPr>
      <w:r w:rsidRPr="00F837DB">
        <w:rPr>
          <w:rFonts w:asciiTheme="minorHAnsi" w:eastAsia="Calibri" w:hAnsiTheme="minorHAnsi" w:cs="Calibri"/>
        </w:rPr>
        <w:t> Full details of the outcome of the investigation</w:t>
      </w:r>
    </w:p>
    <w:p w:rsidR="004B1A89" w:rsidRPr="00F837DB" w:rsidRDefault="00B025A4" w:rsidP="005D0E67">
      <w:pPr>
        <w:numPr>
          <w:ilvl w:val="0"/>
          <w:numId w:val="2"/>
        </w:numPr>
        <w:shd w:val="clear" w:color="auto" w:fill="FFFFFF"/>
        <w:spacing w:before="100" w:after="100"/>
        <w:rPr>
          <w:rFonts w:asciiTheme="minorHAnsi" w:hAnsiTheme="minorHAnsi"/>
        </w:rPr>
      </w:pPr>
      <w:r w:rsidRPr="00F837DB">
        <w:rPr>
          <w:rFonts w:asciiTheme="minorHAnsi" w:eastAsia="Calibri" w:hAnsiTheme="minorHAnsi" w:cs="Calibri"/>
        </w:rPr>
        <w:t xml:space="preserve"> A recommendation whether they believe the complaint </w:t>
      </w:r>
      <w:r w:rsidR="002B56B9" w:rsidRPr="00F837DB">
        <w:rPr>
          <w:rFonts w:asciiTheme="minorHAnsi" w:eastAsia="Calibri" w:hAnsiTheme="minorHAnsi" w:cs="Calibri"/>
        </w:rPr>
        <w:t>is:</w:t>
      </w:r>
      <w:r w:rsidRPr="00F837DB">
        <w:rPr>
          <w:rFonts w:asciiTheme="minorHAnsi" w:eastAsia="Calibri" w:hAnsiTheme="minorHAnsi" w:cs="Calibri"/>
        </w:rPr>
        <w:t xml:space="preserve"> Upheld/partially upheld/not upheld</w:t>
      </w:r>
    </w:p>
    <w:p w:rsidR="004B1A89" w:rsidRPr="00F837DB" w:rsidRDefault="00B025A4" w:rsidP="005D0E67">
      <w:pPr>
        <w:pStyle w:val="ListParagraph"/>
        <w:numPr>
          <w:ilvl w:val="0"/>
          <w:numId w:val="2"/>
        </w:numPr>
        <w:shd w:val="clear" w:color="auto" w:fill="FFFFFF"/>
        <w:spacing w:before="100" w:after="100"/>
        <w:rPr>
          <w:rFonts w:asciiTheme="minorHAnsi" w:eastAsia="Calibri" w:hAnsiTheme="minorHAnsi" w:cs="Calibri"/>
        </w:rPr>
      </w:pPr>
      <w:r w:rsidRPr="00F837DB">
        <w:rPr>
          <w:rFonts w:asciiTheme="minorHAnsi" w:eastAsia="Calibri" w:hAnsiTheme="minorHAnsi" w:cs="Calibri"/>
        </w:rPr>
        <w:t>Any actions proposed to deal with issues raised and necessary to avoid this happening in the future.</w:t>
      </w:r>
      <w:r w:rsidR="00270693" w:rsidRPr="00F837DB">
        <w:rPr>
          <w:rFonts w:asciiTheme="minorHAnsi" w:eastAsia="Calibri" w:hAnsiTheme="minorHAnsi" w:cs="Calibri"/>
        </w:rPr>
        <w:t xml:space="preserve"> The report and recommendations </w:t>
      </w:r>
      <w:proofErr w:type="gramStart"/>
      <w:r w:rsidR="00270693" w:rsidRPr="00F837DB">
        <w:rPr>
          <w:rFonts w:asciiTheme="minorHAnsi" w:eastAsia="Calibri" w:hAnsiTheme="minorHAnsi" w:cs="Calibri"/>
        </w:rPr>
        <w:t>shall be sent</w:t>
      </w:r>
      <w:proofErr w:type="gramEnd"/>
      <w:r w:rsidR="00270693" w:rsidRPr="00F837DB">
        <w:rPr>
          <w:rFonts w:asciiTheme="minorHAnsi" w:eastAsia="Calibri" w:hAnsiTheme="minorHAnsi" w:cs="Calibri"/>
        </w:rPr>
        <w:t xml:space="preserve"> to all Councillors, with a copy to the complainant. </w:t>
      </w:r>
    </w:p>
    <w:p w:rsidR="004B1A89" w:rsidRPr="00F837DB" w:rsidRDefault="00B025A4" w:rsidP="005D0E67">
      <w:pPr>
        <w:shd w:val="clear" w:color="auto" w:fill="FFFFFF"/>
        <w:spacing w:before="100" w:after="100"/>
        <w:rPr>
          <w:rFonts w:asciiTheme="minorHAnsi" w:eastAsia="Calibri" w:hAnsiTheme="minorHAnsi" w:cs="Calibri"/>
        </w:rPr>
      </w:pPr>
      <w:r w:rsidRPr="00F837DB">
        <w:rPr>
          <w:rFonts w:asciiTheme="minorHAnsi" w:eastAsia="Calibri" w:hAnsiTheme="minorHAnsi" w:cs="Calibri"/>
        </w:rPr>
        <w:lastRenderedPageBreak/>
        <w:t xml:space="preserve">It </w:t>
      </w:r>
      <w:proofErr w:type="gramStart"/>
      <w:r w:rsidRPr="00F837DB">
        <w:rPr>
          <w:rFonts w:asciiTheme="minorHAnsi" w:eastAsia="Calibri" w:hAnsiTheme="minorHAnsi" w:cs="Calibri"/>
        </w:rPr>
        <w:t>will be discussed</w:t>
      </w:r>
      <w:proofErr w:type="gramEnd"/>
      <w:r w:rsidRPr="00F837DB">
        <w:rPr>
          <w:rFonts w:asciiTheme="minorHAnsi" w:eastAsia="Calibri" w:hAnsiTheme="minorHAnsi" w:cs="Calibri"/>
        </w:rPr>
        <w:t xml:space="preserve"> and a final decision made at a full council meeting at which the public, including the complainant may be present and make representations as is usual. If it is in the public interest for this part of the meeting to be held in private </w:t>
      </w:r>
      <w:r w:rsidR="003D2D21">
        <w:rPr>
          <w:rFonts w:asciiTheme="minorHAnsi" w:eastAsia="Calibri" w:hAnsiTheme="minorHAnsi" w:cs="Calibri"/>
        </w:rPr>
        <w:t>the C</w:t>
      </w:r>
      <w:r w:rsidRPr="00F837DB">
        <w:rPr>
          <w:rFonts w:asciiTheme="minorHAnsi" w:eastAsia="Calibri" w:hAnsiTheme="minorHAnsi" w:cs="Calibri"/>
        </w:rPr>
        <w:t xml:space="preserve">hair will provide brief reasons. </w:t>
      </w:r>
    </w:p>
    <w:p w:rsidR="004B1A89" w:rsidRDefault="00B025A4" w:rsidP="005D0E67">
      <w:pPr>
        <w:shd w:val="clear" w:color="auto" w:fill="FFFFFF"/>
        <w:spacing w:before="100" w:after="100"/>
        <w:rPr>
          <w:rFonts w:asciiTheme="minorHAnsi" w:eastAsia="Calibri" w:hAnsiTheme="minorHAnsi" w:cs="Calibri"/>
        </w:rPr>
      </w:pPr>
      <w:r w:rsidRPr="00F837DB">
        <w:rPr>
          <w:rFonts w:asciiTheme="minorHAnsi" w:eastAsia="Calibri" w:hAnsiTheme="minorHAnsi" w:cs="Calibri"/>
        </w:rPr>
        <w:t xml:space="preserve">The full Council’s decision is final. </w:t>
      </w:r>
    </w:p>
    <w:p w:rsidR="004B1A89" w:rsidRPr="00F837DB" w:rsidRDefault="00B025A4" w:rsidP="005D0E67">
      <w:pPr>
        <w:shd w:val="clear" w:color="auto" w:fill="FFFFFF"/>
        <w:spacing w:before="100" w:after="100"/>
        <w:rPr>
          <w:rFonts w:asciiTheme="minorHAnsi" w:eastAsia="Calibri" w:hAnsiTheme="minorHAnsi" w:cs="Calibri"/>
        </w:rPr>
      </w:pPr>
      <w:r w:rsidRPr="00F837DB">
        <w:rPr>
          <w:rFonts w:asciiTheme="minorHAnsi" w:eastAsia="Calibri" w:hAnsiTheme="minorHAnsi" w:cs="Calibri"/>
          <w:b/>
        </w:rPr>
        <w:t>What this Policy does not cover</w:t>
      </w:r>
    </w:p>
    <w:p w:rsidR="004B1A89" w:rsidRPr="00F837DB" w:rsidRDefault="00B025A4" w:rsidP="005D0E67">
      <w:pPr>
        <w:shd w:val="clear" w:color="auto" w:fill="FFFFFF"/>
        <w:spacing w:before="100" w:after="100"/>
        <w:rPr>
          <w:rFonts w:asciiTheme="minorHAnsi" w:eastAsia="Calibri" w:hAnsiTheme="minorHAnsi" w:cs="Calibri"/>
        </w:rPr>
      </w:pPr>
      <w:r w:rsidRPr="00F837DB">
        <w:rPr>
          <w:rFonts w:asciiTheme="minorHAnsi" w:eastAsia="Calibri" w:hAnsiTheme="minorHAnsi" w:cs="Calibri"/>
        </w:rPr>
        <w:t>If your complaint is about any of the following, there are separate procedures in place:</w:t>
      </w:r>
    </w:p>
    <w:p w:rsidR="004B1A89" w:rsidRPr="00F837DB" w:rsidRDefault="00B025A4" w:rsidP="005D0E67">
      <w:pPr>
        <w:shd w:val="clear" w:color="auto" w:fill="FFFFFF"/>
        <w:rPr>
          <w:rFonts w:asciiTheme="minorHAnsi" w:eastAsia="Calibri" w:hAnsiTheme="minorHAnsi" w:cs="Calibri"/>
        </w:rPr>
      </w:pPr>
      <w:r w:rsidRPr="00F837DB">
        <w:rPr>
          <w:rFonts w:asciiTheme="minorHAnsi" w:eastAsia="Calibri" w:hAnsiTheme="minorHAnsi" w:cs="Calibri"/>
        </w:rPr>
        <w:t xml:space="preserve">This Complaints Procedure does not apply </w:t>
      </w:r>
      <w:proofErr w:type="gramStart"/>
      <w:r w:rsidRPr="00F837DB">
        <w:rPr>
          <w:rFonts w:asciiTheme="minorHAnsi" w:eastAsia="Calibri" w:hAnsiTheme="minorHAnsi" w:cs="Calibri"/>
        </w:rPr>
        <w:t>to</w:t>
      </w:r>
      <w:proofErr w:type="gramEnd"/>
      <w:r w:rsidRPr="00F837DB">
        <w:rPr>
          <w:rFonts w:asciiTheme="minorHAnsi" w:eastAsia="Calibri" w:hAnsiTheme="minorHAnsi" w:cs="Calibri"/>
        </w:rPr>
        <w:t>:</w:t>
      </w:r>
    </w:p>
    <w:p w:rsidR="004B1A89" w:rsidRPr="00F837DB" w:rsidRDefault="00B025A4" w:rsidP="005D0E67">
      <w:pPr>
        <w:numPr>
          <w:ilvl w:val="0"/>
          <w:numId w:val="5"/>
        </w:numPr>
        <w:spacing w:before="204" w:after="204"/>
        <w:rPr>
          <w:rFonts w:asciiTheme="minorHAnsi" w:hAnsiTheme="minorHAnsi"/>
        </w:rPr>
      </w:pPr>
      <w:r w:rsidRPr="00F837DB">
        <w:rPr>
          <w:rFonts w:asciiTheme="minorHAnsi" w:eastAsia="Calibri" w:hAnsiTheme="minorHAnsi" w:cs="Calibri"/>
        </w:rPr>
        <w:t>complaints by one council employee against another council employee, or between a council employee and the Council as employer. These matters are dealt with under the Council’s disciplinary and grievance procedures</w:t>
      </w:r>
      <w:r w:rsidR="003D2D21">
        <w:rPr>
          <w:rFonts w:asciiTheme="minorHAnsi" w:eastAsia="Calibri" w:hAnsiTheme="minorHAnsi" w:cs="Calibri"/>
        </w:rPr>
        <w:t xml:space="preserve"> </w:t>
      </w:r>
      <w:r w:rsidR="003D2D21" w:rsidRPr="001F1389">
        <w:rPr>
          <w:rFonts w:asciiTheme="minorHAnsi" w:eastAsia="Calibri" w:hAnsiTheme="minorHAnsi" w:cs="Calibri"/>
          <w:color w:val="auto"/>
        </w:rPr>
        <w:t>and employment contract</w:t>
      </w:r>
      <w:r w:rsidRPr="001F1389">
        <w:rPr>
          <w:rFonts w:asciiTheme="minorHAnsi" w:eastAsia="Calibri" w:hAnsiTheme="minorHAnsi" w:cs="Calibri"/>
          <w:color w:val="auto"/>
        </w:rPr>
        <w:t xml:space="preserve">.  </w:t>
      </w:r>
    </w:p>
    <w:p w:rsidR="004B1A89" w:rsidRPr="00F837DB" w:rsidRDefault="00B025A4" w:rsidP="005D0E67">
      <w:pPr>
        <w:numPr>
          <w:ilvl w:val="0"/>
          <w:numId w:val="3"/>
        </w:numPr>
        <w:shd w:val="clear" w:color="auto" w:fill="FFFFFF"/>
        <w:rPr>
          <w:rFonts w:asciiTheme="minorHAnsi" w:hAnsiTheme="minorHAnsi"/>
        </w:rPr>
      </w:pPr>
      <w:r w:rsidRPr="00F837DB">
        <w:rPr>
          <w:rFonts w:asciiTheme="minorHAnsi" w:eastAsia="Calibri" w:hAnsiTheme="minorHAnsi" w:cs="Calibri"/>
        </w:rPr>
        <w:t xml:space="preserve">complaints against </w:t>
      </w:r>
      <w:r w:rsidR="00DD287E" w:rsidRPr="00F837DB">
        <w:rPr>
          <w:rFonts w:asciiTheme="minorHAnsi" w:eastAsia="Calibri" w:hAnsiTheme="minorHAnsi" w:cs="Calibri"/>
        </w:rPr>
        <w:t>Councillors</w:t>
      </w:r>
      <w:r w:rsidRPr="00F837DB">
        <w:rPr>
          <w:rFonts w:asciiTheme="minorHAnsi" w:eastAsia="Calibri" w:hAnsiTheme="minorHAnsi" w:cs="Calibri"/>
        </w:rPr>
        <w:t xml:space="preserve">. Complaints against </w:t>
      </w:r>
      <w:r w:rsidR="00DD287E" w:rsidRPr="00F837DB">
        <w:rPr>
          <w:rFonts w:asciiTheme="minorHAnsi" w:eastAsia="Calibri" w:hAnsiTheme="minorHAnsi" w:cs="Calibri"/>
        </w:rPr>
        <w:t>Councillors</w:t>
      </w:r>
      <w:r w:rsidRPr="00F837DB">
        <w:rPr>
          <w:rFonts w:asciiTheme="minorHAnsi" w:eastAsia="Calibri" w:hAnsiTheme="minorHAnsi" w:cs="Calibri"/>
        </w:rPr>
        <w:t xml:space="preserve"> are covered by the Code of Conduct for Members adopted by the Council. Further information on the process of dealing with complaints against </w:t>
      </w:r>
      <w:r w:rsidR="00DD287E" w:rsidRPr="00F837DB">
        <w:rPr>
          <w:rFonts w:asciiTheme="minorHAnsi" w:eastAsia="Calibri" w:hAnsiTheme="minorHAnsi" w:cs="Calibri"/>
        </w:rPr>
        <w:t>Councillors</w:t>
      </w:r>
      <w:r w:rsidRPr="00F837DB">
        <w:rPr>
          <w:rFonts w:asciiTheme="minorHAnsi" w:eastAsia="Calibri" w:hAnsiTheme="minorHAnsi" w:cs="Calibri"/>
        </w:rPr>
        <w:t xml:space="preserve"> may be obtained from the Monitoring Officer of Sevenoaks District Council. </w:t>
      </w:r>
    </w:p>
    <w:p w:rsidR="004B1A89" w:rsidRPr="00F837DB" w:rsidRDefault="004B1A89" w:rsidP="005D0E67">
      <w:pPr>
        <w:shd w:val="clear" w:color="auto" w:fill="FFFFFF"/>
        <w:rPr>
          <w:rFonts w:asciiTheme="minorHAnsi" w:eastAsia="Calibri" w:hAnsiTheme="minorHAnsi" w:cs="Calibri"/>
        </w:rPr>
      </w:pPr>
    </w:p>
    <w:p w:rsidR="004B1A89" w:rsidRPr="00F837DB" w:rsidRDefault="00B025A4" w:rsidP="005D0E67">
      <w:pPr>
        <w:numPr>
          <w:ilvl w:val="0"/>
          <w:numId w:val="3"/>
        </w:numPr>
        <w:shd w:val="clear" w:color="auto" w:fill="FFFFFF"/>
        <w:rPr>
          <w:rFonts w:asciiTheme="minorHAnsi" w:hAnsiTheme="minorHAnsi"/>
        </w:rPr>
      </w:pPr>
      <w:r w:rsidRPr="00F837DB">
        <w:rPr>
          <w:rFonts w:asciiTheme="minorHAnsi" w:eastAsia="Calibri" w:hAnsiTheme="minorHAnsi" w:cs="Calibri"/>
        </w:rPr>
        <w:t>Allegations of financial irregularity. Local electors may object to the Council’s Annual Accounts under Section 16, Audit Commission Act 1998. On other matters, the Council may need to consult its internal auditor or the Audit Commission.</w:t>
      </w:r>
    </w:p>
    <w:p w:rsidR="004B1A89" w:rsidRDefault="00B025A4" w:rsidP="005D0E67">
      <w:pPr>
        <w:shd w:val="clear" w:color="auto" w:fill="FFFFFF"/>
        <w:spacing w:before="120" w:after="48"/>
        <w:rPr>
          <w:rFonts w:asciiTheme="minorHAnsi" w:eastAsia="Calibri" w:hAnsiTheme="minorHAnsi" w:cs="Calibri"/>
        </w:rPr>
      </w:pPr>
      <w:r w:rsidRPr="00F837DB">
        <w:rPr>
          <w:rFonts w:asciiTheme="minorHAnsi" w:eastAsia="Calibri" w:hAnsiTheme="minorHAnsi" w:cs="Calibri"/>
        </w:rPr>
        <w:t>N.B. Under the Freedom of Information Act 2000 Section 14(1), public authorities do not have to comply with vexatious requests. The Council also has a legal duty under the Health and Safety at Work etc. Act 1974 to ensure, so far as is reasonably practicable, the health, safety and welfare at work of its employees and members.</w:t>
      </w:r>
    </w:p>
    <w:p w:rsidR="003D2D21" w:rsidRDefault="003D2D21" w:rsidP="005D0E67">
      <w:pPr>
        <w:shd w:val="clear" w:color="auto" w:fill="FFFFFF"/>
        <w:spacing w:before="120" w:after="48"/>
        <w:rPr>
          <w:rFonts w:asciiTheme="minorHAnsi" w:eastAsia="Calibri" w:hAnsiTheme="minorHAnsi" w:cs="Calibri"/>
        </w:rPr>
      </w:pP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 xml:space="preserve">See also; </w:t>
      </w: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Standing Orders</w:t>
      </w: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Finance Regulations</w:t>
      </w: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Planning Committee Terms of Reference</w:t>
      </w: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GDPR Policy</w:t>
      </w:r>
    </w:p>
    <w:p w:rsidR="003D2D21" w:rsidRPr="001F1389" w:rsidRDefault="003D2D21" w:rsidP="005D0E67">
      <w:pPr>
        <w:shd w:val="clear" w:color="auto" w:fill="FFFFFF"/>
        <w:spacing w:after="48"/>
        <w:rPr>
          <w:rFonts w:asciiTheme="minorHAnsi" w:eastAsia="Calibri" w:hAnsiTheme="minorHAnsi" w:cs="Calibri"/>
          <w:color w:val="auto"/>
        </w:rPr>
      </w:pPr>
      <w:r w:rsidRPr="001F1389">
        <w:rPr>
          <w:rFonts w:asciiTheme="minorHAnsi" w:eastAsia="Calibri" w:hAnsiTheme="minorHAnsi" w:cs="Calibri"/>
          <w:color w:val="auto"/>
        </w:rPr>
        <w:t>Code of Conduct</w:t>
      </w:r>
    </w:p>
    <w:p w:rsidR="004B1A89" w:rsidRPr="001F1389" w:rsidRDefault="00B025A4" w:rsidP="005D0E67">
      <w:pPr>
        <w:shd w:val="clear" w:color="auto" w:fill="FFFFFF"/>
        <w:spacing w:before="120" w:after="48"/>
        <w:rPr>
          <w:rFonts w:ascii="Calibri" w:eastAsia="Calibri" w:hAnsi="Calibri" w:cs="Calibri"/>
          <w:color w:val="auto"/>
        </w:rPr>
      </w:pPr>
      <w:r w:rsidRPr="001F1389">
        <w:rPr>
          <w:rFonts w:ascii="Calibri" w:eastAsia="Calibri" w:hAnsi="Calibri" w:cs="Calibri"/>
          <w:color w:val="auto"/>
        </w:rPr>
        <w:t> </w:t>
      </w:r>
    </w:p>
    <w:sectPr w:rsidR="004B1A89" w:rsidRPr="001F1389">
      <w:headerReference w:type="default" r:id="rId8"/>
      <w:footerReference w:type="default" r:id="rId9"/>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EB" w:rsidRDefault="002531EB">
      <w:r>
        <w:separator/>
      </w:r>
    </w:p>
  </w:endnote>
  <w:endnote w:type="continuationSeparator" w:id="0">
    <w:p w:rsidR="002531EB" w:rsidRDefault="002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89" w:rsidRDefault="00500424">
    <w:pPr>
      <w:tabs>
        <w:tab w:val="center" w:pos="4513"/>
        <w:tab w:val="right" w:pos="9026"/>
      </w:tabs>
      <w:rPr>
        <w:rFonts w:ascii="Calibri" w:eastAsia="Calibri" w:hAnsi="Calibri" w:cs="Calibri"/>
        <w:sz w:val="22"/>
        <w:szCs w:val="22"/>
      </w:rPr>
    </w:pPr>
    <w:r>
      <w:rPr>
        <w:rFonts w:ascii="Calibri" w:eastAsia="Calibri" w:hAnsi="Calibri" w:cs="Calibri"/>
        <w:sz w:val="22"/>
        <w:szCs w:val="22"/>
      </w:rPr>
      <w:t>COMPLAINTS POLICY</w:t>
    </w:r>
    <w:r>
      <w:rPr>
        <w:rFonts w:ascii="Calibri" w:eastAsia="Calibri" w:hAnsi="Calibri" w:cs="Calibri"/>
        <w:sz w:val="22"/>
        <w:szCs w:val="22"/>
      </w:rPr>
      <w:tab/>
    </w:r>
    <w:r w:rsidR="00C24473">
      <w:rPr>
        <w:rFonts w:ascii="Calibri" w:eastAsia="Calibri" w:hAnsi="Calibri" w:cs="Calibri"/>
        <w:sz w:val="22"/>
        <w:szCs w:val="22"/>
      </w:rPr>
      <w:t>HPC</w:t>
    </w:r>
    <w:r w:rsidR="00C24473">
      <w:rPr>
        <w:rFonts w:ascii="Calibri" w:eastAsia="Calibri" w:hAnsi="Calibri" w:cs="Calibri"/>
        <w:sz w:val="22"/>
        <w:szCs w:val="22"/>
      </w:rPr>
      <w:tab/>
      <w:t>2022</w:t>
    </w:r>
    <w:r w:rsidR="00B025A4">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EB" w:rsidRDefault="002531EB">
      <w:r>
        <w:separator/>
      </w:r>
    </w:p>
  </w:footnote>
  <w:footnote w:type="continuationSeparator" w:id="0">
    <w:p w:rsidR="002531EB" w:rsidRDefault="0025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89" w:rsidRDefault="004B1A89">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40A"/>
    <w:multiLevelType w:val="multilevel"/>
    <w:tmpl w:val="324846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47BC2E58"/>
    <w:multiLevelType w:val="multilevel"/>
    <w:tmpl w:val="31888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5438C2"/>
    <w:multiLevelType w:val="multilevel"/>
    <w:tmpl w:val="33EC555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6DB9147D"/>
    <w:multiLevelType w:val="multilevel"/>
    <w:tmpl w:val="4978150C"/>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4" w15:restartNumberingAfterBreak="0">
    <w:nsid w:val="7333455A"/>
    <w:multiLevelType w:val="multilevel"/>
    <w:tmpl w:val="9B301CFA"/>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5" w15:restartNumberingAfterBreak="0">
    <w:nsid w:val="75D719C9"/>
    <w:multiLevelType w:val="multilevel"/>
    <w:tmpl w:val="BA2C98E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89"/>
    <w:rsid w:val="00063CEB"/>
    <w:rsid w:val="0015080C"/>
    <w:rsid w:val="00166F8D"/>
    <w:rsid w:val="001F1389"/>
    <w:rsid w:val="002408AB"/>
    <w:rsid w:val="002531EB"/>
    <w:rsid w:val="00254EAC"/>
    <w:rsid w:val="00270693"/>
    <w:rsid w:val="002A5F47"/>
    <w:rsid w:val="002B56B9"/>
    <w:rsid w:val="003D2D21"/>
    <w:rsid w:val="003F2269"/>
    <w:rsid w:val="004255FF"/>
    <w:rsid w:val="004B1A89"/>
    <w:rsid w:val="00500424"/>
    <w:rsid w:val="00591657"/>
    <w:rsid w:val="005D0E67"/>
    <w:rsid w:val="00843758"/>
    <w:rsid w:val="00877B67"/>
    <w:rsid w:val="00957E44"/>
    <w:rsid w:val="00B025A4"/>
    <w:rsid w:val="00B06523"/>
    <w:rsid w:val="00B12D48"/>
    <w:rsid w:val="00C24473"/>
    <w:rsid w:val="00DD287E"/>
    <w:rsid w:val="00F4616A"/>
    <w:rsid w:val="00F62007"/>
    <w:rsid w:val="00F837DB"/>
    <w:rsid w:val="00FC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9429"/>
  <w15:docId w15:val="{CCCD6BF6-7B1D-474D-8F3A-E7158B4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080C"/>
    <w:rPr>
      <w:rFonts w:ascii="Tahoma" w:hAnsi="Tahoma" w:cs="Tahoma"/>
      <w:sz w:val="16"/>
      <w:szCs w:val="16"/>
    </w:rPr>
  </w:style>
  <w:style w:type="character" w:customStyle="1" w:styleId="BalloonTextChar">
    <w:name w:val="Balloon Text Char"/>
    <w:basedOn w:val="DefaultParagraphFont"/>
    <w:link w:val="BalloonText"/>
    <w:uiPriority w:val="99"/>
    <w:semiHidden/>
    <w:rsid w:val="0015080C"/>
    <w:rPr>
      <w:rFonts w:ascii="Tahoma" w:hAnsi="Tahoma" w:cs="Tahoma"/>
      <w:sz w:val="16"/>
      <w:szCs w:val="16"/>
    </w:rPr>
  </w:style>
  <w:style w:type="paragraph" w:styleId="Header">
    <w:name w:val="header"/>
    <w:basedOn w:val="Normal"/>
    <w:link w:val="HeaderChar"/>
    <w:uiPriority w:val="99"/>
    <w:unhideWhenUsed/>
    <w:rsid w:val="00DD287E"/>
    <w:pPr>
      <w:tabs>
        <w:tab w:val="center" w:pos="4513"/>
        <w:tab w:val="right" w:pos="9026"/>
      </w:tabs>
    </w:pPr>
  </w:style>
  <w:style w:type="character" w:customStyle="1" w:styleId="HeaderChar">
    <w:name w:val="Header Char"/>
    <w:basedOn w:val="DefaultParagraphFont"/>
    <w:link w:val="Header"/>
    <w:uiPriority w:val="99"/>
    <w:rsid w:val="00DD287E"/>
  </w:style>
  <w:style w:type="paragraph" w:styleId="Footer">
    <w:name w:val="footer"/>
    <w:basedOn w:val="Normal"/>
    <w:link w:val="FooterChar"/>
    <w:uiPriority w:val="99"/>
    <w:unhideWhenUsed/>
    <w:rsid w:val="00DD287E"/>
    <w:pPr>
      <w:tabs>
        <w:tab w:val="center" w:pos="4513"/>
        <w:tab w:val="right" w:pos="9026"/>
      </w:tabs>
    </w:pPr>
  </w:style>
  <w:style w:type="character" w:customStyle="1" w:styleId="FooterChar">
    <w:name w:val="Footer Char"/>
    <w:basedOn w:val="DefaultParagraphFont"/>
    <w:link w:val="Footer"/>
    <w:uiPriority w:val="99"/>
    <w:rsid w:val="00DD287E"/>
  </w:style>
  <w:style w:type="paragraph" w:styleId="ListParagraph">
    <w:name w:val="List Paragraph"/>
    <w:basedOn w:val="Normal"/>
    <w:uiPriority w:val="34"/>
    <w:qFormat/>
    <w:rsid w:val="0027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2022-06-10T10:38:00Z</dcterms:created>
  <dcterms:modified xsi:type="dcterms:W3CDTF">2022-06-10T10:38:00Z</dcterms:modified>
</cp:coreProperties>
</file>