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0A" w:rsidRDefault="002D6F30" w:rsidP="002D6F30">
      <w:pPr>
        <w:jc w:val="center"/>
      </w:pPr>
      <w:r w:rsidRPr="002D6F30">
        <w:drawing>
          <wp:inline distT="0" distB="0" distL="0" distR="0">
            <wp:extent cx="7898524" cy="5757848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223" cy="576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30" w:rsidRDefault="002D6F30"/>
    <w:p w:rsidR="002D6F30" w:rsidRDefault="002D6F30"/>
    <w:tbl>
      <w:tblPr>
        <w:tblW w:w="13400" w:type="dxa"/>
        <w:tblLook w:val="04A0" w:firstRow="1" w:lastRow="0" w:firstColumn="1" w:lastColumn="0" w:noHBand="0" w:noVBand="1"/>
      </w:tblPr>
      <w:tblGrid>
        <w:gridCol w:w="7953"/>
        <w:gridCol w:w="5447"/>
      </w:tblGrid>
      <w:tr w:rsidR="0019151E" w:rsidRPr="0019151E" w:rsidTr="0019151E">
        <w:trPr>
          <w:trHeight w:val="564"/>
        </w:trPr>
        <w:tc>
          <w:tcPr>
            <w:tcW w:w="1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9151E" w:rsidRPr="0019151E" w:rsidRDefault="0019151E" w:rsidP="00191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Predicted financial position at end of 23/24 year:</w:t>
            </w:r>
          </w:p>
        </w:tc>
      </w:tr>
      <w:tr w:rsidR="0019151E" w:rsidRPr="0019151E" w:rsidTr="0019151E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Predicted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bank </w:t>
            </w: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balance at end of year (31/3/24)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£33,137</w:t>
            </w:r>
          </w:p>
        </w:tc>
      </w:tr>
      <w:tr w:rsidR="0019151E" w:rsidRPr="0019151E" w:rsidTr="0019151E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19151E" w:rsidRPr="0019151E" w:rsidTr="0019151E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Amount of CIL monies included in total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£5,401</w:t>
            </w:r>
          </w:p>
        </w:tc>
      </w:tr>
      <w:tr w:rsidR="0019151E" w:rsidRPr="0019151E" w:rsidTr="0019151E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19151E" w:rsidRPr="0019151E" w:rsidTr="0019151E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Balance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£27,736</w:t>
            </w:r>
          </w:p>
        </w:tc>
      </w:tr>
      <w:tr w:rsidR="0019151E" w:rsidRPr="0019151E" w:rsidTr="0019151E">
        <w:trPr>
          <w:trHeight w:val="5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Earmarked reserves from 23-24 budget - Infrastructure projects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£9,300</w:t>
            </w:r>
          </w:p>
        </w:tc>
      </w:tr>
      <w:tr w:rsidR="0019151E" w:rsidRPr="0019151E" w:rsidTr="0019151E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19151E" w:rsidRPr="0019151E" w:rsidTr="0019151E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Predicted Carry forward balance (contingency)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£18,436</w:t>
            </w:r>
          </w:p>
        </w:tc>
      </w:tr>
      <w:tr w:rsidR="0019151E" w:rsidRPr="0019151E" w:rsidTr="0019151E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19151E" w:rsidRPr="0019151E" w:rsidTr="0019151E">
        <w:trPr>
          <w:trHeight w:val="465"/>
        </w:trPr>
        <w:tc>
          <w:tcPr>
            <w:tcW w:w="1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1E" w:rsidRPr="0019151E" w:rsidRDefault="0019151E" w:rsidP="00191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Auditors recommend around 20k as contingency so this is a reasonable amount</w:t>
            </w:r>
          </w:p>
        </w:tc>
      </w:tr>
      <w:tr w:rsidR="0019151E" w:rsidRPr="0019151E" w:rsidTr="0019151E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Predicted running costs for 23-24 year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</w:t>
            </w: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48,800.00 </w:t>
            </w:r>
          </w:p>
        </w:tc>
      </w:tr>
      <w:tr w:rsidR="0019151E" w:rsidRPr="0019151E" w:rsidTr="0019151E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Assumed rate of 3% inflation for 24-25 year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</w:t>
            </w: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1,464.00 </w:t>
            </w:r>
          </w:p>
        </w:tc>
      </w:tr>
      <w:tr w:rsidR="0019151E" w:rsidRPr="0019151E" w:rsidTr="0019151E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Grants and donations (assuming same as 23-24)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</w:t>
            </w: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4,000.00 </w:t>
            </w:r>
          </w:p>
        </w:tc>
      </w:tr>
      <w:tr w:rsidR="0019151E" w:rsidRPr="0019151E" w:rsidTr="0019151E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19151E" w:rsidRPr="0019151E" w:rsidTr="0019151E">
        <w:trPr>
          <w:trHeight w:val="58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Total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proposed </w:t>
            </w: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budget required for 24-25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9151E" w:rsidRPr="0019151E" w:rsidRDefault="0019151E" w:rsidP="00191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</w:t>
            </w:r>
            <w:r w:rsidRPr="001915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54,264.00 </w:t>
            </w:r>
          </w:p>
        </w:tc>
      </w:tr>
    </w:tbl>
    <w:p w:rsidR="00A81D0A" w:rsidRPr="00A81D0A" w:rsidRDefault="00A81D0A" w:rsidP="00A81D0A"/>
    <w:p w:rsidR="002D6F30" w:rsidRDefault="002D6F30" w:rsidP="00A81D0A">
      <w:pPr>
        <w:jc w:val="center"/>
        <w:rPr>
          <w:b/>
          <w:sz w:val="36"/>
          <w:szCs w:val="36"/>
        </w:rPr>
      </w:pPr>
    </w:p>
    <w:p w:rsidR="00A81D0A" w:rsidRPr="00A81D0A" w:rsidRDefault="00A81D0A" w:rsidP="00A81D0A">
      <w:pPr>
        <w:jc w:val="center"/>
        <w:rPr>
          <w:b/>
          <w:sz w:val="36"/>
          <w:szCs w:val="36"/>
        </w:rPr>
      </w:pPr>
      <w:r w:rsidRPr="00A81D0A">
        <w:rPr>
          <w:b/>
          <w:sz w:val="36"/>
          <w:szCs w:val="36"/>
        </w:rPr>
        <w:lastRenderedPageBreak/>
        <w:t>Precept Information</w:t>
      </w:r>
    </w:p>
    <w:p w:rsidR="00A81D0A" w:rsidRDefault="00A81D0A" w:rsidP="00A81D0A">
      <w:pPr>
        <w:jc w:val="center"/>
      </w:pPr>
      <w:r w:rsidRPr="00A81D0A">
        <w:rPr>
          <w:noProof/>
          <w:lang w:eastAsia="en-GB"/>
        </w:rPr>
        <w:drawing>
          <wp:inline distT="0" distB="0" distL="0" distR="0">
            <wp:extent cx="7172025" cy="2876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922" cy="289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A1" w:rsidRDefault="009F22A1" w:rsidP="009F22A1">
      <w:pPr>
        <w:jc w:val="center"/>
      </w:pPr>
    </w:p>
    <w:p w:rsidR="00A81D0A" w:rsidRDefault="00A81D0A" w:rsidP="009F22A1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A291AE2">
            <wp:extent cx="3679708" cy="2378049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959" cy="239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D0A" w:rsidRDefault="00A81D0A" w:rsidP="009F22A1">
      <w:pPr>
        <w:jc w:val="center"/>
      </w:pPr>
      <w:r>
        <w:rPr>
          <w:noProof/>
          <w:lang w:eastAsia="en-GB"/>
        </w:rPr>
        <w:drawing>
          <wp:inline distT="0" distB="0" distL="0" distR="0" wp14:anchorId="447F2BA7">
            <wp:extent cx="3632200" cy="2347347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708" cy="2364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2A1" w:rsidRDefault="009F22A1"/>
    <w:p w:rsidR="009F22A1" w:rsidRDefault="009F22A1"/>
    <w:p w:rsidR="009F22A1" w:rsidRDefault="009F22A1"/>
    <w:tbl>
      <w:tblPr>
        <w:tblW w:w="13100" w:type="dxa"/>
        <w:tblLook w:val="04A0" w:firstRow="1" w:lastRow="0" w:firstColumn="1" w:lastColumn="0" w:noHBand="0" w:noVBand="1"/>
      </w:tblPr>
      <w:tblGrid>
        <w:gridCol w:w="4235"/>
        <w:gridCol w:w="1920"/>
        <w:gridCol w:w="2165"/>
        <w:gridCol w:w="1580"/>
        <w:gridCol w:w="1660"/>
        <w:gridCol w:w="1540"/>
      </w:tblGrid>
      <w:tr w:rsidR="009F22A1" w:rsidRPr="009F22A1" w:rsidTr="005459F5">
        <w:trPr>
          <w:trHeight w:val="121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Numbers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are </w:t>
            </w:r>
            <w:r w:rsidRPr="009F22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for illustration purposes only and assumed 3% increase on Band D Council Tax </w:t>
            </w:r>
            <w:r w:rsidR="002D6F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for 24-25 </w:t>
            </w:r>
            <w:r w:rsidRPr="009F22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= £667</w:t>
            </w:r>
            <w:r w:rsidR="002D6F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per household</w:t>
            </w:r>
          </w:p>
          <w:p w:rsidR="009F22A1" w:rsidRPr="009F22A1" w:rsidRDefault="009F22A1" w:rsidP="009F2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22A1" w:rsidRPr="009F22A1" w:rsidTr="009F22A1">
        <w:trPr>
          <w:trHeight w:val="73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2024/25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Potential </w:t>
            </w:r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Precept Demand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£51,000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52,000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£53,000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54,000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54,500</w:t>
            </w:r>
          </w:p>
        </w:tc>
      </w:tr>
      <w:tr w:rsidR="009F22A1" w:rsidRPr="009F22A1" w:rsidTr="009F22A1">
        <w:trPr>
          <w:trHeight w:val="6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Precept element of Council Tax for Band 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76.46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77.96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79.46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80.96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81.71</w:t>
            </w:r>
          </w:p>
        </w:tc>
      </w:tr>
      <w:tr w:rsidR="009F22A1" w:rsidRPr="009F22A1" w:rsidTr="009F22A1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Monetry</w:t>
            </w:r>
            <w:proofErr w:type="spellEnd"/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increase in Band D Precept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  <w:t>-£0.82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Pr="009F22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  <w:t>£</w:t>
            </w:r>
            <w:r w:rsidRPr="009F22A1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  <w:t>2.18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  <w:t>£</w:t>
            </w:r>
            <w:r w:rsidRPr="009F22A1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  <w:t>3.68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  <w:t>£</w:t>
            </w:r>
            <w:r w:rsidRPr="009F22A1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  <w:t>4.43</w:t>
            </w:r>
          </w:p>
        </w:tc>
      </w:tr>
      <w:tr w:rsidR="009F22A1" w:rsidRPr="009F22A1" w:rsidTr="009F22A1">
        <w:trPr>
          <w:trHeight w:val="6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% increase on Band D property Council Tax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4546A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i/>
                <w:iCs/>
                <w:color w:val="44546A"/>
                <w:sz w:val="24"/>
                <w:szCs w:val="24"/>
                <w:lang w:eastAsia="en-GB"/>
              </w:rPr>
              <w:t>-1.06%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4546A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i/>
                <w:iCs/>
                <w:color w:val="44546A"/>
                <w:sz w:val="24"/>
                <w:szCs w:val="24"/>
                <w:lang w:eastAsia="en-GB"/>
              </w:rPr>
              <w:t>0.88%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4546A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i/>
                <w:iCs/>
                <w:color w:val="44546A"/>
                <w:sz w:val="24"/>
                <w:szCs w:val="24"/>
                <w:lang w:eastAsia="en-GB"/>
              </w:rPr>
              <w:t>2.82%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4546A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i/>
                <w:iCs/>
                <w:color w:val="44546A"/>
                <w:sz w:val="24"/>
                <w:szCs w:val="24"/>
                <w:lang w:eastAsia="en-GB"/>
              </w:rPr>
              <w:t>4.76%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4546A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i/>
                <w:iCs/>
                <w:color w:val="44546A"/>
                <w:sz w:val="24"/>
                <w:szCs w:val="24"/>
                <w:lang w:eastAsia="en-GB"/>
              </w:rPr>
              <w:t>5.73%</w:t>
            </w:r>
          </w:p>
        </w:tc>
      </w:tr>
      <w:tr w:rsidR="009F22A1" w:rsidRPr="009F22A1" w:rsidTr="009F22A1">
        <w:trPr>
          <w:trHeight w:val="78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Precept as percentage of Band D Council Tax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11.82%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12.05%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12.28%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12.51%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F22A1" w:rsidRPr="009F22A1" w:rsidRDefault="009F22A1" w:rsidP="009F2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2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12.63%</w:t>
            </w:r>
          </w:p>
        </w:tc>
      </w:tr>
    </w:tbl>
    <w:p w:rsidR="009F22A1" w:rsidRDefault="009F22A1"/>
    <w:p w:rsidR="00A81D0A" w:rsidRDefault="00A81D0A"/>
    <w:p w:rsidR="00A81D0A" w:rsidRPr="002D6F30" w:rsidRDefault="002D6F30">
      <w:pPr>
        <w:rPr>
          <w:b/>
          <w:sz w:val="28"/>
          <w:szCs w:val="28"/>
        </w:rPr>
      </w:pPr>
      <w:r w:rsidRPr="002D6F30">
        <w:rPr>
          <w:b/>
          <w:sz w:val="28"/>
          <w:szCs w:val="28"/>
        </w:rPr>
        <w:t>The FEC recommends increasing the Precept to £52,000 for the 24-25 year.</w:t>
      </w:r>
    </w:p>
    <w:p w:rsidR="0018238F" w:rsidRDefault="0018238F"/>
    <w:p w:rsidR="0018238F" w:rsidRDefault="0018238F"/>
    <w:p w:rsidR="0018238F" w:rsidRDefault="0018238F">
      <w:bookmarkStart w:id="0" w:name="_GoBack"/>
      <w:bookmarkEnd w:id="0"/>
    </w:p>
    <w:p w:rsidR="0018238F" w:rsidRDefault="0018238F"/>
    <w:p w:rsidR="0018238F" w:rsidRDefault="0018238F"/>
    <w:p w:rsidR="0018238F" w:rsidRDefault="0018238F"/>
    <w:p w:rsidR="0018238F" w:rsidRDefault="0018238F" w:rsidP="0018238F">
      <w:pPr>
        <w:jc w:val="center"/>
      </w:pPr>
    </w:p>
    <w:p w:rsidR="0018238F" w:rsidRDefault="0018238F"/>
    <w:p w:rsidR="00A81D0A" w:rsidRDefault="00A81D0A" w:rsidP="0018238F">
      <w:pPr>
        <w:jc w:val="center"/>
      </w:pPr>
      <w:r>
        <w:rPr>
          <w:noProof/>
          <w:lang w:eastAsia="en-GB"/>
        </w:rPr>
        <w:drawing>
          <wp:inline distT="0" distB="0" distL="0" distR="0" wp14:anchorId="647A5A14">
            <wp:extent cx="4986655" cy="347472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1D0A" w:rsidSect="0019151E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BB" w:rsidRDefault="00797ABB" w:rsidP="00E9180A">
      <w:pPr>
        <w:spacing w:after="0" w:line="240" w:lineRule="auto"/>
      </w:pPr>
      <w:r>
        <w:separator/>
      </w:r>
    </w:p>
  </w:endnote>
  <w:endnote w:type="continuationSeparator" w:id="0">
    <w:p w:rsidR="00797ABB" w:rsidRDefault="00797ABB" w:rsidP="00E9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0A" w:rsidRDefault="00E9180A" w:rsidP="00E9180A">
    <w:pPr>
      <w:pStyle w:val="Footer"/>
      <w:jc w:val="center"/>
    </w:pPr>
    <w: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BB" w:rsidRDefault="00797ABB" w:rsidP="00E9180A">
      <w:pPr>
        <w:spacing w:after="0" w:line="240" w:lineRule="auto"/>
      </w:pPr>
      <w:r>
        <w:separator/>
      </w:r>
    </w:p>
  </w:footnote>
  <w:footnote w:type="continuationSeparator" w:id="0">
    <w:p w:rsidR="00797ABB" w:rsidRDefault="00797ABB" w:rsidP="00E9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0A" w:rsidRPr="00E9180A" w:rsidRDefault="00E9180A" w:rsidP="00A81D0A">
    <w:pPr>
      <w:pStyle w:val="Header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en-GB"/>
      </w:rPr>
      <w:drawing>
        <wp:inline distT="0" distB="0" distL="0" distR="0" wp14:anchorId="40E131EE">
          <wp:extent cx="1476000" cy="66600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66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BUDGET </w:t>
    </w:r>
    <w:r w:rsidR="00271D3E">
      <w:rPr>
        <w:b/>
        <w:sz w:val="36"/>
        <w:szCs w:val="36"/>
      </w:rPr>
      <w:t xml:space="preserve">PAPERS </w:t>
    </w:r>
    <w:r w:rsidR="00EC7647">
      <w:rPr>
        <w:b/>
        <w:sz w:val="36"/>
        <w:szCs w:val="36"/>
      </w:rPr>
      <w:t>–</w:t>
    </w:r>
    <w:r w:rsidR="00271D3E">
      <w:rPr>
        <w:b/>
        <w:sz w:val="36"/>
        <w:szCs w:val="36"/>
      </w:rPr>
      <w:t xml:space="preserve"> </w:t>
    </w:r>
    <w:r w:rsidR="00EC7647">
      <w:rPr>
        <w:b/>
        <w:sz w:val="36"/>
        <w:szCs w:val="36"/>
      </w:rPr>
      <w:t xml:space="preserve">DRAFT </w:t>
    </w:r>
    <w:r>
      <w:rPr>
        <w:b/>
        <w:sz w:val="36"/>
        <w:szCs w:val="36"/>
      </w:rPr>
      <w:t>PROPOSAL 2024-2025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0A"/>
    <w:rsid w:val="000378E1"/>
    <w:rsid w:val="0018238F"/>
    <w:rsid w:val="0019151E"/>
    <w:rsid w:val="00271D3E"/>
    <w:rsid w:val="002D6F30"/>
    <w:rsid w:val="00651EBD"/>
    <w:rsid w:val="00797ABB"/>
    <w:rsid w:val="007C4A17"/>
    <w:rsid w:val="008A5261"/>
    <w:rsid w:val="009F22A1"/>
    <w:rsid w:val="00A81D0A"/>
    <w:rsid w:val="00B97900"/>
    <w:rsid w:val="00E34C94"/>
    <w:rsid w:val="00E9180A"/>
    <w:rsid w:val="00EA500B"/>
    <w:rsid w:val="00E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0B947"/>
  <w15:chartTrackingRefBased/>
  <w15:docId w15:val="{49B58CA7-D760-4E8B-BA2F-FEAC447C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80A"/>
  </w:style>
  <w:style w:type="paragraph" w:styleId="Footer">
    <w:name w:val="footer"/>
    <w:basedOn w:val="Normal"/>
    <w:link w:val="FooterChar"/>
    <w:uiPriority w:val="99"/>
    <w:unhideWhenUsed/>
    <w:rsid w:val="00E9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80A"/>
  </w:style>
  <w:style w:type="paragraph" w:styleId="BalloonText">
    <w:name w:val="Balloon Text"/>
    <w:basedOn w:val="Normal"/>
    <w:link w:val="BalloonTextChar"/>
    <w:uiPriority w:val="99"/>
    <w:semiHidden/>
    <w:unhideWhenUsed/>
    <w:rsid w:val="0018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</Words>
  <Characters>1265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2023-10-27T07:33:00Z</cp:lastPrinted>
  <dcterms:created xsi:type="dcterms:W3CDTF">2023-11-05T10:17:00Z</dcterms:created>
  <dcterms:modified xsi:type="dcterms:W3CDTF">2023-11-05T10:17:00Z</dcterms:modified>
</cp:coreProperties>
</file>