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3FF0" w14:textId="17E9A1EC" w:rsidR="00B50EE6" w:rsidRPr="00B50EE6" w:rsidRDefault="00B50EE6" w:rsidP="00814C16">
      <w:pPr>
        <w:jc w:val="center"/>
        <w:rPr>
          <w:rFonts w:ascii="Verdana" w:hAnsi="Verdana"/>
          <w:b/>
          <w:sz w:val="20"/>
          <w:szCs w:val="20"/>
        </w:rPr>
      </w:pPr>
      <w:r>
        <w:rPr>
          <w:rFonts w:ascii="Verdana" w:hAnsi="Verdana"/>
          <w:b/>
          <w:noProof/>
          <w:sz w:val="20"/>
          <w:szCs w:val="20"/>
          <w:lang w:eastAsia="en-GB"/>
        </w:rPr>
        <w:drawing>
          <wp:inline distT="0" distB="0" distL="0" distR="0" wp14:anchorId="19BE7E1E" wp14:editId="10FA06BC">
            <wp:extent cx="3595656" cy="66823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cument Footer-01 (1).jpg"/>
                    <pic:cNvPicPr/>
                  </pic:nvPicPr>
                  <pic:blipFill>
                    <a:blip r:embed="rId5">
                      <a:extLst>
                        <a:ext uri="{28A0092B-C50C-407E-A947-70E740481C1C}">
                          <a14:useLocalDpi xmlns:a14="http://schemas.microsoft.com/office/drawing/2010/main" val="0"/>
                        </a:ext>
                      </a:extLst>
                    </a:blip>
                    <a:stretch>
                      <a:fillRect/>
                    </a:stretch>
                  </pic:blipFill>
                  <pic:spPr>
                    <a:xfrm>
                      <a:off x="0" y="0"/>
                      <a:ext cx="3731087" cy="693408"/>
                    </a:xfrm>
                    <a:prstGeom prst="rect">
                      <a:avLst/>
                    </a:prstGeom>
                  </pic:spPr>
                </pic:pic>
              </a:graphicData>
            </a:graphic>
          </wp:inline>
        </w:drawing>
      </w:r>
    </w:p>
    <w:p w14:paraId="3F486F1B" w14:textId="77777777" w:rsidR="00BA6682" w:rsidRDefault="00B50EE6" w:rsidP="00B50EE6">
      <w:pPr>
        <w:jc w:val="center"/>
        <w:rPr>
          <w:rFonts w:asciiTheme="majorHAnsi" w:hAnsiTheme="majorHAnsi" w:cstheme="majorHAnsi"/>
          <w:b/>
          <w:sz w:val="32"/>
          <w:szCs w:val="32"/>
        </w:rPr>
      </w:pPr>
      <w:r w:rsidRPr="00BA6682">
        <w:rPr>
          <w:rFonts w:asciiTheme="majorHAnsi" w:hAnsiTheme="majorHAnsi" w:cstheme="majorHAnsi"/>
          <w:b/>
          <w:sz w:val="32"/>
          <w:szCs w:val="32"/>
        </w:rPr>
        <w:t xml:space="preserve">Hever Parish Council – </w:t>
      </w:r>
      <w:r w:rsidR="00D7218B" w:rsidRPr="00BA6682">
        <w:rPr>
          <w:rFonts w:asciiTheme="majorHAnsi" w:hAnsiTheme="majorHAnsi" w:cstheme="majorHAnsi"/>
          <w:b/>
          <w:sz w:val="32"/>
          <w:szCs w:val="32"/>
        </w:rPr>
        <w:t xml:space="preserve">Community Support </w:t>
      </w:r>
      <w:r w:rsidR="00BA6682">
        <w:rPr>
          <w:rFonts w:asciiTheme="majorHAnsi" w:hAnsiTheme="majorHAnsi" w:cstheme="majorHAnsi"/>
          <w:b/>
          <w:sz w:val="32"/>
          <w:szCs w:val="32"/>
        </w:rPr>
        <w:t>G</w:t>
      </w:r>
      <w:r w:rsidR="00D7218B" w:rsidRPr="00BA6682">
        <w:rPr>
          <w:rFonts w:asciiTheme="majorHAnsi" w:hAnsiTheme="majorHAnsi" w:cstheme="majorHAnsi"/>
          <w:b/>
          <w:sz w:val="32"/>
          <w:szCs w:val="32"/>
        </w:rPr>
        <w:t>rant</w:t>
      </w:r>
      <w:r w:rsidR="00BA6682">
        <w:rPr>
          <w:rFonts w:asciiTheme="majorHAnsi" w:hAnsiTheme="majorHAnsi" w:cstheme="majorHAnsi"/>
          <w:b/>
          <w:sz w:val="32"/>
          <w:szCs w:val="32"/>
        </w:rPr>
        <w:t xml:space="preserve"> </w:t>
      </w:r>
    </w:p>
    <w:p w14:paraId="73ED0408" w14:textId="5EF160B4" w:rsidR="00B50EE6" w:rsidRPr="00BA6682" w:rsidRDefault="00BA6682" w:rsidP="00B50EE6">
      <w:pPr>
        <w:jc w:val="center"/>
        <w:rPr>
          <w:rFonts w:asciiTheme="majorHAnsi" w:hAnsiTheme="majorHAnsi" w:cstheme="majorHAnsi"/>
          <w:b/>
          <w:sz w:val="32"/>
          <w:szCs w:val="32"/>
        </w:rPr>
      </w:pPr>
      <w:r>
        <w:rPr>
          <w:rFonts w:asciiTheme="majorHAnsi" w:hAnsiTheme="majorHAnsi" w:cstheme="majorHAnsi"/>
          <w:b/>
          <w:sz w:val="32"/>
          <w:szCs w:val="32"/>
        </w:rPr>
        <w:t>Ap</w:t>
      </w:r>
      <w:r w:rsidR="00B50EE6" w:rsidRPr="00BA6682">
        <w:rPr>
          <w:rFonts w:asciiTheme="majorHAnsi" w:hAnsiTheme="majorHAnsi" w:cstheme="majorHAnsi"/>
          <w:b/>
          <w:sz w:val="32"/>
          <w:szCs w:val="32"/>
        </w:rPr>
        <w:t>plication</w:t>
      </w:r>
      <w:r w:rsidR="00D7218B" w:rsidRPr="00BA6682">
        <w:rPr>
          <w:rFonts w:asciiTheme="majorHAnsi" w:hAnsiTheme="majorHAnsi" w:cstheme="majorHAnsi"/>
          <w:b/>
          <w:sz w:val="32"/>
          <w:szCs w:val="32"/>
        </w:rPr>
        <w:t xml:space="preserve"> </w:t>
      </w:r>
      <w:r>
        <w:rPr>
          <w:rFonts w:asciiTheme="majorHAnsi" w:hAnsiTheme="majorHAnsi" w:cstheme="majorHAnsi"/>
          <w:b/>
          <w:sz w:val="32"/>
          <w:szCs w:val="32"/>
        </w:rPr>
        <w:t>F</w:t>
      </w:r>
      <w:r w:rsidR="00D7218B" w:rsidRPr="00BA6682">
        <w:rPr>
          <w:rFonts w:asciiTheme="majorHAnsi" w:hAnsiTheme="majorHAnsi" w:cstheme="majorHAnsi"/>
          <w:b/>
          <w:sz w:val="32"/>
          <w:szCs w:val="32"/>
        </w:rPr>
        <w:t>orm</w:t>
      </w:r>
    </w:p>
    <w:p w14:paraId="70D4A5E4" w14:textId="77777777" w:rsidR="005C0ABC" w:rsidRPr="00B50EE6" w:rsidRDefault="005C0ABC">
      <w:pPr>
        <w:rPr>
          <w:rFonts w:ascii="Verdana" w:hAnsi="Verdana"/>
          <w:sz w:val="20"/>
          <w:szCs w:val="20"/>
        </w:rPr>
      </w:pPr>
    </w:p>
    <w:p w14:paraId="42BA7369" w14:textId="78FD5B5B" w:rsidR="001565C1" w:rsidRPr="007307B4" w:rsidRDefault="005C0ABC" w:rsidP="001565C1">
      <w:pPr>
        <w:rPr>
          <w:rFonts w:asciiTheme="majorHAnsi" w:hAnsiTheme="majorHAnsi" w:cstheme="majorHAnsi"/>
        </w:rPr>
      </w:pPr>
      <w:r w:rsidRPr="007307B4">
        <w:rPr>
          <w:rFonts w:asciiTheme="majorHAnsi" w:hAnsiTheme="majorHAnsi" w:cstheme="majorHAnsi"/>
        </w:rPr>
        <w:t xml:space="preserve">Each year HPC allocates a limited amount of funding to support </w:t>
      </w:r>
      <w:r w:rsidR="00814C16" w:rsidRPr="007307B4">
        <w:rPr>
          <w:rFonts w:asciiTheme="majorHAnsi" w:hAnsiTheme="majorHAnsi" w:cstheme="majorHAnsi"/>
        </w:rPr>
        <w:t xml:space="preserve">parish projects and assets. If you wish to apply for a grant please complete the application form below and return to </w:t>
      </w:r>
      <w:r w:rsidR="00B50EE6" w:rsidRPr="007307B4">
        <w:rPr>
          <w:rFonts w:asciiTheme="majorHAnsi" w:hAnsiTheme="majorHAnsi" w:cstheme="majorHAnsi"/>
        </w:rPr>
        <w:t>the clerk</w:t>
      </w:r>
      <w:r w:rsidR="00C15003" w:rsidRPr="007307B4">
        <w:rPr>
          <w:rFonts w:asciiTheme="majorHAnsi" w:hAnsiTheme="majorHAnsi" w:cstheme="majorHAnsi"/>
        </w:rPr>
        <w:t xml:space="preserve"> at least 2 weeks before the next meeting</w:t>
      </w:r>
      <w:r w:rsidR="00B50EE6" w:rsidRPr="007307B4">
        <w:rPr>
          <w:rFonts w:asciiTheme="majorHAnsi" w:hAnsiTheme="majorHAnsi" w:cstheme="majorHAnsi"/>
        </w:rPr>
        <w:t xml:space="preserve">. </w:t>
      </w:r>
      <w:r w:rsidR="00AD79CB" w:rsidRPr="007307B4">
        <w:rPr>
          <w:rFonts w:asciiTheme="majorHAnsi" w:hAnsiTheme="majorHAnsi" w:cstheme="majorHAnsi"/>
        </w:rPr>
        <w:t xml:space="preserve"> </w:t>
      </w:r>
      <w:r w:rsidR="00B50EE6" w:rsidRPr="007307B4">
        <w:rPr>
          <w:rFonts w:asciiTheme="majorHAnsi" w:hAnsiTheme="majorHAnsi" w:cstheme="majorHAnsi"/>
        </w:rPr>
        <w:t xml:space="preserve"> </w:t>
      </w:r>
      <w:r w:rsidR="001A153D" w:rsidRPr="007307B4">
        <w:rPr>
          <w:rFonts w:asciiTheme="majorHAnsi" w:hAnsiTheme="majorHAnsi" w:cstheme="majorHAnsi"/>
        </w:rPr>
        <w:t>Please note</w:t>
      </w:r>
      <w:r w:rsidR="007307B4">
        <w:rPr>
          <w:rFonts w:asciiTheme="majorHAnsi" w:hAnsiTheme="majorHAnsi" w:cstheme="majorHAnsi"/>
        </w:rPr>
        <w:t>,</w:t>
      </w:r>
      <w:r w:rsidR="00814C16" w:rsidRPr="007307B4">
        <w:rPr>
          <w:rFonts w:asciiTheme="majorHAnsi" w:hAnsiTheme="majorHAnsi" w:cstheme="majorHAnsi"/>
        </w:rPr>
        <w:t xml:space="preserve"> </w:t>
      </w:r>
      <w:r w:rsidR="00D7218B" w:rsidRPr="007307B4">
        <w:rPr>
          <w:rFonts w:asciiTheme="majorHAnsi" w:hAnsiTheme="majorHAnsi" w:cstheme="majorHAnsi"/>
        </w:rPr>
        <w:t>if funding i</w:t>
      </w:r>
      <w:r w:rsidR="005F49B0" w:rsidRPr="007307B4">
        <w:rPr>
          <w:rFonts w:asciiTheme="majorHAnsi" w:hAnsiTheme="majorHAnsi" w:cstheme="majorHAnsi"/>
        </w:rPr>
        <w:t>s</w:t>
      </w:r>
      <w:r w:rsidR="00D7218B" w:rsidRPr="007307B4">
        <w:rPr>
          <w:rFonts w:asciiTheme="majorHAnsi" w:hAnsiTheme="majorHAnsi" w:cstheme="majorHAnsi"/>
        </w:rPr>
        <w:t xml:space="preserve"> no longer available, your application will be considered in the next financial year</w:t>
      </w:r>
      <w:r w:rsidR="00D5774B" w:rsidRPr="007307B4">
        <w:rPr>
          <w:rFonts w:asciiTheme="majorHAnsi" w:hAnsiTheme="majorHAnsi" w:cstheme="majorHAnsi"/>
        </w:rPr>
        <w:t xml:space="preserve"> </w:t>
      </w:r>
    </w:p>
    <w:p w14:paraId="2E4A0239" w14:textId="77777777" w:rsidR="00C15003" w:rsidRPr="007307B4" w:rsidRDefault="00C15003" w:rsidP="001565C1">
      <w:pPr>
        <w:rPr>
          <w:rFonts w:asciiTheme="majorHAnsi" w:hAnsiTheme="majorHAnsi" w:cstheme="majorHAnsi"/>
        </w:rPr>
      </w:pPr>
    </w:p>
    <w:p w14:paraId="164F49D0" w14:textId="53D3F950" w:rsidR="00C15003" w:rsidRPr="007307B4" w:rsidRDefault="00C15003" w:rsidP="001565C1">
      <w:pPr>
        <w:rPr>
          <w:rFonts w:asciiTheme="majorHAnsi" w:hAnsiTheme="majorHAnsi" w:cstheme="majorHAnsi"/>
        </w:rPr>
      </w:pPr>
      <w:r w:rsidRPr="007307B4">
        <w:rPr>
          <w:rFonts w:asciiTheme="majorHAnsi" w:hAnsiTheme="majorHAnsi" w:cstheme="majorHAnsi"/>
        </w:rPr>
        <w:t>Section 137 of the Local Government Act, 1972 allows a</w:t>
      </w:r>
      <w:r w:rsidRPr="007307B4">
        <w:rPr>
          <w:rFonts w:asciiTheme="majorHAnsi" w:hAnsiTheme="majorHAnsi" w:cstheme="majorHAnsi"/>
          <w:color w:val="000000"/>
          <w:shd w:val="clear" w:color="auto" w:fill="FFFFFF"/>
        </w:rPr>
        <w:t xml:space="preserve"> local authority to incur expenditure which in their opinion is in the interests of, and will bring direct benefit to, their area or any part of it or all or some of its inhabitants.</w:t>
      </w:r>
    </w:p>
    <w:p w14:paraId="15B50513" w14:textId="77777777" w:rsidR="00C15003" w:rsidRPr="007307B4" w:rsidRDefault="00C15003" w:rsidP="001565C1">
      <w:pPr>
        <w:rPr>
          <w:rFonts w:asciiTheme="majorHAnsi" w:hAnsiTheme="majorHAnsi" w:cstheme="majorHAnsi"/>
        </w:rPr>
      </w:pPr>
    </w:p>
    <w:p w14:paraId="433787ED" w14:textId="5A0F3D71" w:rsidR="00814C16" w:rsidRPr="007307B4" w:rsidRDefault="00E62E61" w:rsidP="001565C1">
      <w:pPr>
        <w:rPr>
          <w:rFonts w:asciiTheme="majorHAnsi" w:hAnsiTheme="majorHAnsi" w:cstheme="majorHAnsi"/>
        </w:rPr>
      </w:pPr>
      <w:r w:rsidRPr="007307B4">
        <w:rPr>
          <w:rFonts w:asciiTheme="majorHAnsi" w:hAnsiTheme="majorHAnsi" w:cstheme="majorHAnsi"/>
        </w:rPr>
        <w:t xml:space="preserve">Section 19(3) of the Local Government (Miscellaneous Provisions) Act 1976 gives a local council the power to make grants to voluntary organisations.  </w:t>
      </w:r>
    </w:p>
    <w:p w14:paraId="446679B8" w14:textId="77777777" w:rsidR="00814C16" w:rsidRPr="007307B4" w:rsidRDefault="00814C16">
      <w:pPr>
        <w:rPr>
          <w:rFonts w:asciiTheme="majorHAnsi" w:hAnsiTheme="majorHAnsi" w:cstheme="majorHAnsi"/>
        </w:rPr>
      </w:pPr>
    </w:p>
    <w:tbl>
      <w:tblPr>
        <w:tblStyle w:val="TableGrid"/>
        <w:tblW w:w="10065" w:type="dxa"/>
        <w:tblInd w:w="-5" w:type="dxa"/>
        <w:tblLook w:val="04A0" w:firstRow="1" w:lastRow="0" w:firstColumn="1" w:lastColumn="0" w:noHBand="0" w:noVBand="1"/>
      </w:tblPr>
      <w:tblGrid>
        <w:gridCol w:w="2518"/>
        <w:gridCol w:w="7547"/>
      </w:tblGrid>
      <w:tr w:rsidR="00814C16" w:rsidRPr="00BA6682" w14:paraId="0EE4FD4B" w14:textId="77777777" w:rsidTr="001565C1">
        <w:tc>
          <w:tcPr>
            <w:tcW w:w="2518" w:type="dxa"/>
          </w:tcPr>
          <w:p w14:paraId="1E62C8D2" w14:textId="73DC3A2E" w:rsidR="001A153D" w:rsidRPr="00BA6682" w:rsidRDefault="00B50EE6">
            <w:pPr>
              <w:rPr>
                <w:rFonts w:asciiTheme="majorHAnsi" w:hAnsiTheme="majorHAnsi" w:cstheme="majorHAnsi"/>
                <w:sz w:val="28"/>
                <w:szCs w:val="28"/>
              </w:rPr>
            </w:pPr>
            <w:r w:rsidRPr="00BA6682">
              <w:rPr>
                <w:rFonts w:asciiTheme="majorHAnsi" w:hAnsiTheme="majorHAnsi" w:cstheme="majorHAnsi"/>
                <w:sz w:val="28"/>
                <w:szCs w:val="28"/>
              </w:rPr>
              <w:t xml:space="preserve">Name, </w:t>
            </w:r>
            <w:r w:rsidR="007C0238" w:rsidRPr="00BA6682">
              <w:rPr>
                <w:rFonts w:asciiTheme="majorHAnsi" w:hAnsiTheme="majorHAnsi" w:cstheme="majorHAnsi"/>
                <w:sz w:val="28"/>
                <w:szCs w:val="28"/>
              </w:rPr>
              <w:t>address</w:t>
            </w:r>
            <w:r w:rsidRPr="00BA6682">
              <w:rPr>
                <w:rFonts w:asciiTheme="majorHAnsi" w:hAnsiTheme="majorHAnsi" w:cstheme="majorHAnsi"/>
                <w:sz w:val="28"/>
                <w:szCs w:val="28"/>
              </w:rPr>
              <w:t xml:space="preserve"> and contact number</w:t>
            </w:r>
            <w:r w:rsidR="007C0238" w:rsidRPr="00BA6682">
              <w:rPr>
                <w:rFonts w:asciiTheme="majorHAnsi" w:hAnsiTheme="majorHAnsi" w:cstheme="majorHAnsi"/>
                <w:sz w:val="28"/>
                <w:szCs w:val="28"/>
              </w:rPr>
              <w:t xml:space="preserve"> of main contact</w:t>
            </w:r>
          </w:p>
        </w:tc>
        <w:tc>
          <w:tcPr>
            <w:tcW w:w="7547" w:type="dxa"/>
          </w:tcPr>
          <w:p w14:paraId="4EBEF5B5" w14:textId="77777777" w:rsidR="00814C16" w:rsidRPr="00BA6682" w:rsidRDefault="00814C16">
            <w:pPr>
              <w:rPr>
                <w:rFonts w:asciiTheme="majorHAnsi" w:hAnsiTheme="majorHAnsi" w:cstheme="majorHAnsi"/>
                <w:sz w:val="28"/>
                <w:szCs w:val="28"/>
              </w:rPr>
            </w:pPr>
          </w:p>
        </w:tc>
      </w:tr>
      <w:tr w:rsidR="00814C16" w:rsidRPr="00BA6682" w14:paraId="267027DF" w14:textId="77777777" w:rsidTr="001565C1">
        <w:tc>
          <w:tcPr>
            <w:tcW w:w="2518" w:type="dxa"/>
          </w:tcPr>
          <w:p w14:paraId="01D5E63D" w14:textId="77777777" w:rsidR="00814C16" w:rsidRPr="00BA6682" w:rsidRDefault="007C0238">
            <w:pPr>
              <w:rPr>
                <w:rFonts w:asciiTheme="majorHAnsi" w:hAnsiTheme="majorHAnsi" w:cstheme="majorHAnsi"/>
                <w:sz w:val="28"/>
                <w:szCs w:val="28"/>
              </w:rPr>
            </w:pPr>
            <w:r w:rsidRPr="00BA6682">
              <w:rPr>
                <w:rFonts w:asciiTheme="majorHAnsi" w:hAnsiTheme="majorHAnsi" w:cstheme="majorHAnsi"/>
                <w:sz w:val="28"/>
                <w:szCs w:val="28"/>
              </w:rPr>
              <w:t>Name and address of Organisation requesting grant</w:t>
            </w:r>
          </w:p>
        </w:tc>
        <w:tc>
          <w:tcPr>
            <w:tcW w:w="7547" w:type="dxa"/>
          </w:tcPr>
          <w:p w14:paraId="05EE6A49" w14:textId="77777777" w:rsidR="00814C16" w:rsidRPr="00BA6682" w:rsidRDefault="00814C16">
            <w:pPr>
              <w:rPr>
                <w:rFonts w:asciiTheme="majorHAnsi" w:hAnsiTheme="majorHAnsi" w:cstheme="majorHAnsi"/>
                <w:sz w:val="28"/>
                <w:szCs w:val="28"/>
              </w:rPr>
            </w:pPr>
          </w:p>
        </w:tc>
      </w:tr>
      <w:tr w:rsidR="00814C16" w:rsidRPr="00BA6682" w14:paraId="59BD2C00" w14:textId="77777777" w:rsidTr="001565C1">
        <w:tc>
          <w:tcPr>
            <w:tcW w:w="2518" w:type="dxa"/>
          </w:tcPr>
          <w:p w14:paraId="37B66D12" w14:textId="2F2B4BD0" w:rsidR="00814C16" w:rsidRPr="00BA6682" w:rsidRDefault="007C0238">
            <w:pPr>
              <w:rPr>
                <w:rFonts w:asciiTheme="majorHAnsi" w:hAnsiTheme="majorHAnsi" w:cstheme="majorHAnsi"/>
                <w:sz w:val="28"/>
                <w:szCs w:val="28"/>
              </w:rPr>
            </w:pPr>
            <w:r w:rsidRPr="00BA6682">
              <w:rPr>
                <w:rFonts w:asciiTheme="majorHAnsi" w:hAnsiTheme="majorHAnsi" w:cstheme="majorHAnsi"/>
                <w:sz w:val="28"/>
                <w:szCs w:val="28"/>
              </w:rPr>
              <w:t>Description of project / intended use for funding</w:t>
            </w:r>
            <w:r w:rsidR="00090636">
              <w:rPr>
                <w:rFonts w:asciiTheme="majorHAnsi" w:hAnsiTheme="majorHAnsi" w:cstheme="majorHAnsi"/>
                <w:sz w:val="28"/>
                <w:szCs w:val="28"/>
              </w:rPr>
              <w:t xml:space="preserve"> / date the funding is needed</w:t>
            </w:r>
          </w:p>
        </w:tc>
        <w:tc>
          <w:tcPr>
            <w:tcW w:w="7547" w:type="dxa"/>
          </w:tcPr>
          <w:p w14:paraId="6C8318AD" w14:textId="77777777" w:rsidR="00814C16" w:rsidRPr="00BA6682" w:rsidRDefault="00814C16">
            <w:pPr>
              <w:rPr>
                <w:rFonts w:asciiTheme="majorHAnsi" w:hAnsiTheme="majorHAnsi" w:cstheme="majorHAnsi"/>
                <w:sz w:val="28"/>
                <w:szCs w:val="28"/>
              </w:rPr>
            </w:pPr>
          </w:p>
          <w:p w14:paraId="7C5691CA" w14:textId="77777777" w:rsidR="001A153D" w:rsidRPr="00BA6682" w:rsidRDefault="001A153D">
            <w:pPr>
              <w:rPr>
                <w:rFonts w:asciiTheme="majorHAnsi" w:hAnsiTheme="majorHAnsi" w:cstheme="majorHAnsi"/>
                <w:sz w:val="28"/>
                <w:szCs w:val="28"/>
              </w:rPr>
            </w:pPr>
          </w:p>
          <w:p w14:paraId="2D001DC7" w14:textId="0C70D08A" w:rsidR="001A153D" w:rsidRPr="00BA6682" w:rsidRDefault="001A153D">
            <w:pPr>
              <w:rPr>
                <w:rFonts w:asciiTheme="majorHAnsi" w:hAnsiTheme="majorHAnsi" w:cstheme="majorHAnsi"/>
                <w:sz w:val="28"/>
                <w:szCs w:val="28"/>
              </w:rPr>
            </w:pPr>
          </w:p>
          <w:p w14:paraId="78832206" w14:textId="77777777" w:rsidR="001A153D" w:rsidRPr="00BA6682" w:rsidRDefault="001A153D">
            <w:pPr>
              <w:rPr>
                <w:rFonts w:asciiTheme="majorHAnsi" w:hAnsiTheme="majorHAnsi" w:cstheme="majorHAnsi"/>
                <w:sz w:val="28"/>
                <w:szCs w:val="28"/>
              </w:rPr>
            </w:pPr>
          </w:p>
        </w:tc>
      </w:tr>
      <w:tr w:rsidR="001A153D" w:rsidRPr="00BA6682" w14:paraId="07234042" w14:textId="77777777" w:rsidTr="001565C1">
        <w:tc>
          <w:tcPr>
            <w:tcW w:w="2518" w:type="dxa"/>
          </w:tcPr>
          <w:p w14:paraId="494DE486" w14:textId="58164C62" w:rsidR="001A153D" w:rsidRPr="00BA6682" w:rsidRDefault="001A153D">
            <w:pPr>
              <w:rPr>
                <w:rFonts w:asciiTheme="majorHAnsi" w:hAnsiTheme="majorHAnsi" w:cstheme="majorHAnsi"/>
                <w:sz w:val="28"/>
                <w:szCs w:val="28"/>
              </w:rPr>
            </w:pPr>
            <w:r w:rsidRPr="00BA6682">
              <w:rPr>
                <w:rFonts w:asciiTheme="majorHAnsi" w:hAnsiTheme="majorHAnsi" w:cstheme="majorHAnsi"/>
                <w:sz w:val="28"/>
                <w:szCs w:val="28"/>
              </w:rPr>
              <w:t>Details of individuals</w:t>
            </w:r>
            <w:r w:rsidR="002B2F43" w:rsidRPr="00BA6682">
              <w:rPr>
                <w:rFonts w:asciiTheme="majorHAnsi" w:hAnsiTheme="majorHAnsi" w:cstheme="majorHAnsi"/>
                <w:sz w:val="28"/>
                <w:szCs w:val="28"/>
              </w:rPr>
              <w:t xml:space="preserve"> / groups</w:t>
            </w:r>
            <w:r w:rsidRPr="00BA6682">
              <w:rPr>
                <w:rFonts w:asciiTheme="majorHAnsi" w:hAnsiTheme="majorHAnsi" w:cstheme="majorHAnsi"/>
                <w:sz w:val="28"/>
                <w:szCs w:val="28"/>
              </w:rPr>
              <w:t xml:space="preserve"> involved in planning</w:t>
            </w:r>
          </w:p>
        </w:tc>
        <w:tc>
          <w:tcPr>
            <w:tcW w:w="7547" w:type="dxa"/>
          </w:tcPr>
          <w:p w14:paraId="4C44D16E" w14:textId="77777777" w:rsidR="001A153D" w:rsidRPr="00BA6682" w:rsidRDefault="001A153D">
            <w:pPr>
              <w:rPr>
                <w:rFonts w:asciiTheme="majorHAnsi" w:hAnsiTheme="majorHAnsi" w:cstheme="majorHAnsi"/>
                <w:sz w:val="28"/>
                <w:szCs w:val="28"/>
              </w:rPr>
            </w:pPr>
          </w:p>
        </w:tc>
      </w:tr>
      <w:tr w:rsidR="007C0238" w:rsidRPr="00BA6682" w14:paraId="3AC49863" w14:textId="77777777" w:rsidTr="001565C1">
        <w:tc>
          <w:tcPr>
            <w:tcW w:w="2518" w:type="dxa"/>
          </w:tcPr>
          <w:p w14:paraId="6E64C88A" w14:textId="77777777" w:rsidR="007C0238" w:rsidRPr="00BA6682" w:rsidRDefault="007C0238">
            <w:pPr>
              <w:rPr>
                <w:rFonts w:asciiTheme="majorHAnsi" w:hAnsiTheme="majorHAnsi" w:cstheme="majorHAnsi"/>
                <w:sz w:val="28"/>
                <w:szCs w:val="28"/>
              </w:rPr>
            </w:pPr>
            <w:r w:rsidRPr="00BA6682">
              <w:rPr>
                <w:rFonts w:asciiTheme="majorHAnsi" w:hAnsiTheme="majorHAnsi" w:cstheme="majorHAnsi"/>
                <w:sz w:val="28"/>
                <w:szCs w:val="28"/>
              </w:rPr>
              <w:t>Total project cost</w:t>
            </w:r>
          </w:p>
          <w:p w14:paraId="2B6E488D" w14:textId="77777777" w:rsidR="001A153D" w:rsidRPr="00BA6682" w:rsidRDefault="001A153D">
            <w:pPr>
              <w:rPr>
                <w:rFonts w:asciiTheme="majorHAnsi" w:hAnsiTheme="majorHAnsi" w:cstheme="majorHAnsi"/>
                <w:sz w:val="28"/>
                <w:szCs w:val="28"/>
              </w:rPr>
            </w:pPr>
          </w:p>
        </w:tc>
        <w:tc>
          <w:tcPr>
            <w:tcW w:w="7547" w:type="dxa"/>
          </w:tcPr>
          <w:p w14:paraId="40E20AC9" w14:textId="77777777" w:rsidR="007C0238" w:rsidRPr="00BA6682" w:rsidRDefault="007C0238">
            <w:pPr>
              <w:rPr>
                <w:rFonts w:asciiTheme="majorHAnsi" w:hAnsiTheme="majorHAnsi" w:cstheme="majorHAnsi"/>
                <w:sz w:val="28"/>
                <w:szCs w:val="28"/>
              </w:rPr>
            </w:pPr>
          </w:p>
        </w:tc>
      </w:tr>
      <w:tr w:rsidR="007C0238" w:rsidRPr="00BA6682" w14:paraId="1B7DCB35" w14:textId="77777777" w:rsidTr="001565C1">
        <w:tc>
          <w:tcPr>
            <w:tcW w:w="2518" w:type="dxa"/>
          </w:tcPr>
          <w:p w14:paraId="2316DFDD" w14:textId="77777777" w:rsidR="001A153D" w:rsidRPr="00BA6682" w:rsidRDefault="001A153D">
            <w:pPr>
              <w:rPr>
                <w:rFonts w:asciiTheme="majorHAnsi" w:hAnsiTheme="majorHAnsi" w:cstheme="majorHAnsi"/>
                <w:sz w:val="28"/>
                <w:szCs w:val="28"/>
              </w:rPr>
            </w:pPr>
            <w:r w:rsidRPr="00BA6682">
              <w:rPr>
                <w:rFonts w:asciiTheme="majorHAnsi" w:hAnsiTheme="majorHAnsi" w:cstheme="majorHAnsi"/>
                <w:sz w:val="28"/>
                <w:szCs w:val="28"/>
              </w:rPr>
              <w:t>Amount</w:t>
            </w:r>
            <w:r w:rsidR="007C0238" w:rsidRPr="00BA6682">
              <w:rPr>
                <w:rFonts w:asciiTheme="majorHAnsi" w:hAnsiTheme="majorHAnsi" w:cstheme="majorHAnsi"/>
                <w:sz w:val="28"/>
                <w:szCs w:val="28"/>
              </w:rPr>
              <w:t xml:space="preserve"> requested</w:t>
            </w:r>
            <w:r w:rsidRPr="00BA6682">
              <w:rPr>
                <w:rFonts w:asciiTheme="majorHAnsi" w:hAnsiTheme="majorHAnsi" w:cstheme="majorHAnsi"/>
                <w:sz w:val="28"/>
                <w:szCs w:val="28"/>
              </w:rPr>
              <w:t xml:space="preserve"> from HPC</w:t>
            </w:r>
          </w:p>
        </w:tc>
        <w:tc>
          <w:tcPr>
            <w:tcW w:w="7547" w:type="dxa"/>
          </w:tcPr>
          <w:p w14:paraId="3F96E937" w14:textId="77777777" w:rsidR="007C0238" w:rsidRPr="00BA6682" w:rsidRDefault="007C0238">
            <w:pPr>
              <w:rPr>
                <w:rFonts w:asciiTheme="majorHAnsi" w:hAnsiTheme="majorHAnsi" w:cstheme="majorHAnsi"/>
                <w:sz w:val="28"/>
                <w:szCs w:val="28"/>
              </w:rPr>
            </w:pPr>
          </w:p>
        </w:tc>
      </w:tr>
      <w:tr w:rsidR="00814C16" w:rsidRPr="00BA6682" w14:paraId="54D57AFD" w14:textId="77777777" w:rsidTr="001565C1">
        <w:tc>
          <w:tcPr>
            <w:tcW w:w="2518" w:type="dxa"/>
          </w:tcPr>
          <w:p w14:paraId="43E97D21" w14:textId="7CCD87A0" w:rsidR="00814C16" w:rsidRPr="00BA6682" w:rsidRDefault="007C0238">
            <w:pPr>
              <w:rPr>
                <w:rFonts w:asciiTheme="majorHAnsi" w:hAnsiTheme="majorHAnsi" w:cstheme="majorHAnsi"/>
                <w:sz w:val="28"/>
                <w:szCs w:val="28"/>
              </w:rPr>
            </w:pPr>
            <w:r w:rsidRPr="00BA6682">
              <w:rPr>
                <w:rFonts w:asciiTheme="majorHAnsi" w:hAnsiTheme="majorHAnsi" w:cstheme="majorHAnsi"/>
                <w:sz w:val="28"/>
                <w:szCs w:val="28"/>
              </w:rPr>
              <w:t>Other sources of funding considered</w:t>
            </w:r>
            <w:r w:rsidR="00B50EE6" w:rsidRPr="00BA6682">
              <w:rPr>
                <w:rFonts w:asciiTheme="majorHAnsi" w:hAnsiTheme="majorHAnsi" w:cstheme="majorHAnsi"/>
                <w:sz w:val="28"/>
                <w:szCs w:val="28"/>
              </w:rPr>
              <w:t xml:space="preserve"> / applied for</w:t>
            </w:r>
          </w:p>
          <w:p w14:paraId="6F7242C3" w14:textId="77777777" w:rsidR="001A153D" w:rsidRPr="00BA6682" w:rsidRDefault="001A153D">
            <w:pPr>
              <w:rPr>
                <w:rFonts w:asciiTheme="majorHAnsi" w:hAnsiTheme="majorHAnsi" w:cstheme="majorHAnsi"/>
                <w:sz w:val="28"/>
                <w:szCs w:val="28"/>
              </w:rPr>
            </w:pPr>
          </w:p>
        </w:tc>
        <w:tc>
          <w:tcPr>
            <w:tcW w:w="7547" w:type="dxa"/>
          </w:tcPr>
          <w:p w14:paraId="0D7822A3" w14:textId="77777777" w:rsidR="00814C16" w:rsidRPr="00BA6682" w:rsidRDefault="00814C16">
            <w:pPr>
              <w:rPr>
                <w:rFonts w:asciiTheme="majorHAnsi" w:hAnsiTheme="majorHAnsi" w:cstheme="majorHAnsi"/>
                <w:sz w:val="28"/>
                <w:szCs w:val="28"/>
              </w:rPr>
            </w:pPr>
          </w:p>
        </w:tc>
      </w:tr>
      <w:tr w:rsidR="007C0238" w:rsidRPr="00BA6682" w14:paraId="281E0DAE" w14:textId="77777777" w:rsidTr="001565C1">
        <w:tc>
          <w:tcPr>
            <w:tcW w:w="2518" w:type="dxa"/>
          </w:tcPr>
          <w:p w14:paraId="1CDC2975" w14:textId="77777777" w:rsidR="007C0238" w:rsidRPr="00BA6682" w:rsidRDefault="001A153D">
            <w:pPr>
              <w:rPr>
                <w:rFonts w:asciiTheme="majorHAnsi" w:hAnsiTheme="majorHAnsi" w:cstheme="majorHAnsi"/>
                <w:sz w:val="28"/>
                <w:szCs w:val="28"/>
              </w:rPr>
            </w:pPr>
            <w:r w:rsidRPr="00BA6682">
              <w:rPr>
                <w:rFonts w:asciiTheme="majorHAnsi" w:hAnsiTheme="majorHAnsi" w:cstheme="majorHAnsi"/>
                <w:b/>
                <w:sz w:val="28"/>
                <w:szCs w:val="28"/>
              </w:rPr>
              <w:t>Who</w:t>
            </w:r>
            <w:r w:rsidRPr="00BA6682">
              <w:rPr>
                <w:rFonts w:asciiTheme="majorHAnsi" w:hAnsiTheme="majorHAnsi" w:cstheme="majorHAnsi"/>
                <w:sz w:val="28"/>
                <w:szCs w:val="28"/>
              </w:rPr>
              <w:t xml:space="preserve"> will benefit from this project over what time period?</w:t>
            </w:r>
          </w:p>
          <w:p w14:paraId="452F3669" w14:textId="4303B0BC" w:rsidR="001A153D" w:rsidRPr="00BA6682" w:rsidRDefault="00B50EE6">
            <w:pPr>
              <w:rPr>
                <w:rFonts w:asciiTheme="majorHAnsi" w:hAnsiTheme="majorHAnsi" w:cstheme="majorHAnsi"/>
                <w:sz w:val="28"/>
                <w:szCs w:val="28"/>
              </w:rPr>
            </w:pPr>
            <w:r w:rsidRPr="00BA6682">
              <w:rPr>
                <w:rFonts w:asciiTheme="majorHAnsi" w:hAnsiTheme="majorHAnsi" w:cstheme="majorHAnsi"/>
                <w:b/>
                <w:sz w:val="28"/>
                <w:szCs w:val="28"/>
              </w:rPr>
              <w:t>How</w:t>
            </w:r>
            <w:r w:rsidRPr="00BA6682">
              <w:rPr>
                <w:rFonts w:asciiTheme="majorHAnsi" w:hAnsiTheme="majorHAnsi" w:cstheme="majorHAnsi"/>
                <w:sz w:val="28"/>
                <w:szCs w:val="28"/>
              </w:rPr>
              <w:t xml:space="preserve"> will this be demonstrated?</w:t>
            </w:r>
          </w:p>
        </w:tc>
        <w:tc>
          <w:tcPr>
            <w:tcW w:w="7547" w:type="dxa"/>
          </w:tcPr>
          <w:p w14:paraId="6DA41B62" w14:textId="77777777" w:rsidR="007C0238" w:rsidRPr="00BA6682" w:rsidRDefault="007C0238">
            <w:pPr>
              <w:rPr>
                <w:rFonts w:asciiTheme="majorHAnsi" w:hAnsiTheme="majorHAnsi" w:cstheme="majorHAnsi"/>
                <w:sz w:val="28"/>
                <w:szCs w:val="28"/>
              </w:rPr>
            </w:pPr>
          </w:p>
          <w:p w14:paraId="4BBB773C" w14:textId="77777777" w:rsidR="00D7218B" w:rsidRPr="00BA6682" w:rsidRDefault="00D7218B">
            <w:pPr>
              <w:rPr>
                <w:rFonts w:asciiTheme="majorHAnsi" w:hAnsiTheme="majorHAnsi" w:cstheme="majorHAnsi"/>
                <w:sz w:val="28"/>
                <w:szCs w:val="28"/>
              </w:rPr>
            </w:pPr>
          </w:p>
          <w:p w14:paraId="71DA23B8" w14:textId="77777777" w:rsidR="00D7218B" w:rsidRPr="00BA6682" w:rsidRDefault="00D7218B">
            <w:pPr>
              <w:rPr>
                <w:rFonts w:asciiTheme="majorHAnsi" w:hAnsiTheme="majorHAnsi" w:cstheme="majorHAnsi"/>
                <w:sz w:val="28"/>
                <w:szCs w:val="28"/>
              </w:rPr>
            </w:pPr>
          </w:p>
          <w:p w14:paraId="5E551EC1" w14:textId="77777777" w:rsidR="00D7218B" w:rsidRPr="00BA6682" w:rsidRDefault="00D7218B">
            <w:pPr>
              <w:rPr>
                <w:rFonts w:asciiTheme="majorHAnsi" w:hAnsiTheme="majorHAnsi" w:cstheme="majorHAnsi"/>
                <w:sz w:val="28"/>
                <w:szCs w:val="28"/>
              </w:rPr>
            </w:pPr>
          </w:p>
          <w:p w14:paraId="3F4729DE" w14:textId="77777777" w:rsidR="00D7218B" w:rsidRPr="00BA6682" w:rsidRDefault="00D7218B">
            <w:pPr>
              <w:rPr>
                <w:rFonts w:asciiTheme="majorHAnsi" w:hAnsiTheme="majorHAnsi" w:cstheme="majorHAnsi"/>
                <w:sz w:val="28"/>
                <w:szCs w:val="28"/>
              </w:rPr>
            </w:pPr>
          </w:p>
        </w:tc>
      </w:tr>
    </w:tbl>
    <w:p w14:paraId="06C849CF" w14:textId="2AA69916" w:rsidR="004177FF" w:rsidRPr="00BA6682" w:rsidRDefault="004177FF">
      <w:pPr>
        <w:rPr>
          <w:rFonts w:asciiTheme="majorHAnsi" w:hAnsiTheme="majorHAnsi" w:cstheme="majorHAnsi"/>
        </w:rPr>
      </w:pPr>
    </w:p>
    <w:p w14:paraId="43B544D8" w14:textId="658051A0" w:rsidR="00F42226" w:rsidRPr="00BA6682" w:rsidRDefault="00F42226" w:rsidP="00F42226">
      <w:pPr>
        <w:rPr>
          <w:rFonts w:asciiTheme="majorHAnsi" w:hAnsiTheme="majorHAnsi" w:cstheme="majorHAnsi"/>
        </w:rPr>
      </w:pPr>
      <w:r w:rsidRPr="00BA6682">
        <w:rPr>
          <w:rFonts w:asciiTheme="majorHAnsi" w:hAnsiTheme="majorHAnsi" w:cstheme="majorHAnsi"/>
        </w:rPr>
        <w:t xml:space="preserve">Hever Parish Council annually sets a </w:t>
      </w:r>
      <w:r w:rsidR="00D7218B" w:rsidRPr="00BA6682">
        <w:rPr>
          <w:rFonts w:asciiTheme="majorHAnsi" w:hAnsiTheme="majorHAnsi" w:cstheme="majorHAnsi"/>
        </w:rPr>
        <w:t>community support</w:t>
      </w:r>
      <w:r w:rsidRPr="00BA6682">
        <w:rPr>
          <w:rFonts w:asciiTheme="majorHAnsi" w:hAnsiTheme="majorHAnsi" w:cstheme="majorHAnsi"/>
        </w:rPr>
        <w:t xml:space="preserve"> budget in order to provide financial assistance to a range of organisations, projects and activities which provide services for local residents. </w:t>
      </w:r>
    </w:p>
    <w:p w14:paraId="35886EA3" w14:textId="77777777" w:rsidR="00F23EB2" w:rsidRPr="00BA6682" w:rsidRDefault="00F23EB2" w:rsidP="00F42226">
      <w:pPr>
        <w:rPr>
          <w:rFonts w:asciiTheme="majorHAnsi" w:hAnsiTheme="majorHAnsi" w:cstheme="majorHAnsi"/>
        </w:rPr>
      </w:pPr>
    </w:p>
    <w:p w14:paraId="684590EA" w14:textId="4E093842" w:rsidR="00F42226" w:rsidRPr="00BA6682" w:rsidRDefault="00F42226" w:rsidP="00F42226">
      <w:pPr>
        <w:rPr>
          <w:rFonts w:asciiTheme="majorHAnsi" w:hAnsiTheme="majorHAnsi" w:cstheme="majorHAnsi"/>
        </w:rPr>
      </w:pPr>
      <w:r w:rsidRPr="00BA6682">
        <w:rPr>
          <w:rFonts w:asciiTheme="majorHAnsi" w:hAnsiTheme="majorHAnsi" w:cstheme="majorHAnsi"/>
        </w:rPr>
        <w:t>The budget is discretionary funding and as such is separate from any other services which the Parish Council may fund under contract to fulfil statutory obligations or the delegated works of its Committees.</w:t>
      </w:r>
    </w:p>
    <w:p w14:paraId="52C01C09" w14:textId="77777777" w:rsidR="00F23EB2" w:rsidRPr="00BA6682" w:rsidRDefault="00F23EB2" w:rsidP="00F42226">
      <w:pPr>
        <w:rPr>
          <w:rFonts w:asciiTheme="majorHAnsi" w:hAnsiTheme="majorHAnsi" w:cstheme="majorHAnsi"/>
        </w:rPr>
      </w:pPr>
    </w:p>
    <w:p w14:paraId="431858DB" w14:textId="77777777" w:rsidR="00F23EB2" w:rsidRPr="00BA6682" w:rsidRDefault="002B2F43" w:rsidP="00F42226">
      <w:pPr>
        <w:rPr>
          <w:rFonts w:asciiTheme="majorHAnsi" w:hAnsiTheme="majorHAnsi" w:cstheme="majorHAnsi"/>
          <w:b/>
        </w:rPr>
      </w:pPr>
      <w:r w:rsidRPr="00BA6682">
        <w:rPr>
          <w:rFonts w:asciiTheme="majorHAnsi" w:hAnsiTheme="majorHAnsi" w:cstheme="majorHAnsi"/>
          <w:b/>
        </w:rPr>
        <w:t xml:space="preserve">Hever Parish Council &amp; </w:t>
      </w:r>
      <w:r w:rsidR="003D3386" w:rsidRPr="00BA6682">
        <w:rPr>
          <w:rFonts w:asciiTheme="majorHAnsi" w:hAnsiTheme="majorHAnsi" w:cstheme="majorHAnsi"/>
          <w:b/>
        </w:rPr>
        <w:t xml:space="preserve">The Clerk is available to anyone in the parish to assist </w:t>
      </w:r>
      <w:r w:rsidR="00F23EB2" w:rsidRPr="00BA6682">
        <w:rPr>
          <w:rFonts w:asciiTheme="majorHAnsi" w:hAnsiTheme="majorHAnsi" w:cstheme="majorHAnsi"/>
          <w:b/>
        </w:rPr>
        <w:t>community groups / projects in a number of ways;</w:t>
      </w:r>
    </w:p>
    <w:p w14:paraId="136937DD" w14:textId="77777777" w:rsidR="00F23EB2" w:rsidRPr="00BA6682" w:rsidRDefault="00F23EB2" w:rsidP="00F42226">
      <w:pPr>
        <w:rPr>
          <w:rFonts w:asciiTheme="majorHAnsi" w:hAnsiTheme="majorHAnsi" w:cstheme="majorHAnsi"/>
        </w:rPr>
      </w:pPr>
    </w:p>
    <w:p w14:paraId="3EF1C525" w14:textId="77777777" w:rsidR="00F23EB2" w:rsidRPr="00BA6682" w:rsidRDefault="00F23EB2" w:rsidP="00F42226">
      <w:pPr>
        <w:rPr>
          <w:rFonts w:asciiTheme="majorHAnsi" w:hAnsiTheme="majorHAnsi" w:cstheme="majorHAnsi"/>
        </w:rPr>
      </w:pPr>
    </w:p>
    <w:p w14:paraId="00AC2C55" w14:textId="77777777" w:rsidR="00E62E61" w:rsidRPr="00BA6682" w:rsidRDefault="00E62E61" w:rsidP="00E62E61">
      <w:pPr>
        <w:pStyle w:val="ListParagraph"/>
        <w:numPr>
          <w:ilvl w:val="0"/>
          <w:numId w:val="1"/>
        </w:numPr>
        <w:rPr>
          <w:rFonts w:asciiTheme="majorHAnsi" w:hAnsiTheme="majorHAnsi" w:cstheme="majorHAnsi"/>
        </w:rPr>
      </w:pPr>
      <w:r w:rsidRPr="00BA6682">
        <w:rPr>
          <w:rFonts w:asciiTheme="majorHAnsi" w:hAnsiTheme="majorHAnsi" w:cstheme="majorHAnsi"/>
        </w:rPr>
        <w:t>with further grant searching through local, regional and National bodies</w:t>
      </w:r>
    </w:p>
    <w:p w14:paraId="4FD54A82" w14:textId="4477E09A" w:rsidR="00F42226" w:rsidRPr="00BA6682" w:rsidRDefault="00E62E61" w:rsidP="00E62E61">
      <w:pPr>
        <w:pStyle w:val="ListParagraph"/>
        <w:numPr>
          <w:ilvl w:val="0"/>
          <w:numId w:val="1"/>
        </w:numPr>
        <w:rPr>
          <w:rFonts w:asciiTheme="majorHAnsi" w:hAnsiTheme="majorHAnsi" w:cstheme="majorHAnsi"/>
        </w:rPr>
      </w:pPr>
      <w:r w:rsidRPr="00BA6682">
        <w:rPr>
          <w:rFonts w:asciiTheme="majorHAnsi" w:hAnsiTheme="majorHAnsi" w:cstheme="majorHAnsi"/>
        </w:rPr>
        <w:t xml:space="preserve">assistance with </w:t>
      </w:r>
      <w:r w:rsidR="003D3386" w:rsidRPr="00BA6682">
        <w:rPr>
          <w:rFonts w:asciiTheme="majorHAnsi" w:hAnsiTheme="majorHAnsi" w:cstheme="majorHAnsi"/>
        </w:rPr>
        <w:t>project pla</w:t>
      </w:r>
      <w:r w:rsidRPr="00BA6682">
        <w:rPr>
          <w:rFonts w:asciiTheme="majorHAnsi" w:hAnsiTheme="majorHAnsi" w:cstheme="majorHAnsi"/>
        </w:rPr>
        <w:t>nning</w:t>
      </w:r>
    </w:p>
    <w:p w14:paraId="77E9482B" w14:textId="77777777" w:rsidR="00E62E61" w:rsidRPr="00BA6682" w:rsidRDefault="00F23EB2" w:rsidP="00E62E61">
      <w:pPr>
        <w:pStyle w:val="ListParagraph"/>
        <w:numPr>
          <w:ilvl w:val="0"/>
          <w:numId w:val="1"/>
        </w:numPr>
        <w:rPr>
          <w:rFonts w:asciiTheme="majorHAnsi" w:hAnsiTheme="majorHAnsi" w:cstheme="majorHAnsi"/>
        </w:rPr>
      </w:pPr>
      <w:r w:rsidRPr="00BA6682">
        <w:rPr>
          <w:rFonts w:asciiTheme="majorHAnsi" w:hAnsiTheme="majorHAnsi" w:cstheme="majorHAnsi"/>
        </w:rPr>
        <w:t xml:space="preserve">A local council may also make loans to voluntary </w:t>
      </w:r>
      <w:r w:rsidR="00E62E61" w:rsidRPr="00BA6682">
        <w:rPr>
          <w:rFonts w:asciiTheme="majorHAnsi" w:hAnsiTheme="majorHAnsi" w:cstheme="majorHAnsi"/>
        </w:rPr>
        <w:t>organisations</w:t>
      </w:r>
      <w:r w:rsidRPr="00BA6682">
        <w:rPr>
          <w:rFonts w:asciiTheme="majorHAnsi" w:hAnsiTheme="majorHAnsi" w:cstheme="majorHAnsi"/>
        </w:rPr>
        <w:t xml:space="preserve"> in relation to running village halls (this may be a direct </w:t>
      </w:r>
      <w:r w:rsidR="00E62E61" w:rsidRPr="00BA6682">
        <w:rPr>
          <w:rFonts w:asciiTheme="majorHAnsi" w:hAnsiTheme="majorHAnsi" w:cstheme="majorHAnsi"/>
        </w:rPr>
        <w:t>loan</w:t>
      </w:r>
      <w:r w:rsidRPr="00BA6682">
        <w:rPr>
          <w:rFonts w:asciiTheme="majorHAnsi" w:hAnsiTheme="majorHAnsi" w:cstheme="majorHAnsi"/>
        </w:rPr>
        <w:t xml:space="preserve"> during the current year, from accumulated revenue,</w:t>
      </w:r>
      <w:r w:rsidR="00E62E61" w:rsidRPr="00BA6682">
        <w:rPr>
          <w:rFonts w:asciiTheme="majorHAnsi" w:hAnsiTheme="majorHAnsi" w:cstheme="majorHAnsi"/>
        </w:rPr>
        <w:t xml:space="preserve"> or unspent capital receipts).</w:t>
      </w:r>
    </w:p>
    <w:p w14:paraId="127E219E" w14:textId="1D08DBE9" w:rsidR="00E62E61" w:rsidRPr="00BA6682" w:rsidRDefault="00F23EB2" w:rsidP="00E62E61">
      <w:pPr>
        <w:pStyle w:val="ListParagraph"/>
        <w:numPr>
          <w:ilvl w:val="0"/>
          <w:numId w:val="1"/>
        </w:numPr>
        <w:rPr>
          <w:rFonts w:asciiTheme="majorHAnsi" w:hAnsiTheme="majorHAnsi" w:cstheme="majorHAnsi"/>
        </w:rPr>
      </w:pPr>
      <w:r w:rsidRPr="00BA6682">
        <w:rPr>
          <w:rFonts w:asciiTheme="majorHAnsi" w:hAnsiTheme="majorHAnsi" w:cstheme="majorHAnsi"/>
        </w:rPr>
        <w:t xml:space="preserve">A local council which purchases equipment or building materials or pays for building work for a village hall, may reclaim VAT under section 33 of the VAT Act 1994, provided a </w:t>
      </w:r>
      <w:r w:rsidR="00E62E61" w:rsidRPr="00BA6682">
        <w:rPr>
          <w:rFonts w:asciiTheme="majorHAnsi" w:hAnsiTheme="majorHAnsi" w:cstheme="majorHAnsi"/>
        </w:rPr>
        <w:t>number of conditions are met.</w:t>
      </w:r>
    </w:p>
    <w:p w14:paraId="06C71EA7" w14:textId="77777777" w:rsidR="00E62E61" w:rsidRPr="00BA6682" w:rsidRDefault="00F23EB2" w:rsidP="00E62E61">
      <w:pPr>
        <w:pStyle w:val="ListParagraph"/>
        <w:numPr>
          <w:ilvl w:val="0"/>
          <w:numId w:val="1"/>
        </w:numPr>
        <w:rPr>
          <w:rFonts w:asciiTheme="majorHAnsi" w:hAnsiTheme="majorHAnsi" w:cstheme="majorHAnsi"/>
        </w:rPr>
      </w:pPr>
      <w:r w:rsidRPr="00BA6682">
        <w:rPr>
          <w:rFonts w:asciiTheme="majorHAnsi" w:hAnsiTheme="majorHAnsi" w:cstheme="majorHAnsi"/>
        </w:rPr>
        <w:t>A local council can also give practical help to the running of a local charity in many ways, for example; encouraging lo</w:t>
      </w:r>
      <w:r w:rsidR="00E62E61" w:rsidRPr="00BA6682">
        <w:rPr>
          <w:rFonts w:asciiTheme="majorHAnsi" w:hAnsiTheme="majorHAnsi" w:cstheme="majorHAnsi"/>
        </w:rPr>
        <w:t>cal people and organisations in th</w:t>
      </w:r>
      <w:r w:rsidRPr="00BA6682">
        <w:rPr>
          <w:rFonts w:asciiTheme="majorHAnsi" w:hAnsiTheme="majorHAnsi" w:cstheme="majorHAnsi"/>
        </w:rPr>
        <w:t>e area to use and support activities and ev</w:t>
      </w:r>
      <w:r w:rsidR="00E62E61" w:rsidRPr="00BA6682">
        <w:rPr>
          <w:rFonts w:asciiTheme="majorHAnsi" w:hAnsiTheme="majorHAnsi" w:cstheme="majorHAnsi"/>
        </w:rPr>
        <w:t>ents</w:t>
      </w:r>
    </w:p>
    <w:p w14:paraId="4E485D57" w14:textId="77777777" w:rsidR="00E62E61" w:rsidRPr="00BA6682" w:rsidRDefault="00F23EB2" w:rsidP="00E62E61">
      <w:pPr>
        <w:pStyle w:val="ListParagraph"/>
        <w:numPr>
          <w:ilvl w:val="0"/>
          <w:numId w:val="1"/>
        </w:numPr>
        <w:rPr>
          <w:rFonts w:asciiTheme="majorHAnsi" w:hAnsiTheme="majorHAnsi" w:cstheme="majorHAnsi"/>
        </w:rPr>
      </w:pPr>
      <w:r w:rsidRPr="00BA6682">
        <w:rPr>
          <w:rFonts w:asciiTheme="majorHAnsi" w:hAnsiTheme="majorHAnsi" w:cstheme="majorHAnsi"/>
        </w:rPr>
        <w:t xml:space="preserve">calling a parish meeting to help </w:t>
      </w:r>
      <w:r w:rsidR="00E62E61" w:rsidRPr="00BA6682">
        <w:rPr>
          <w:rFonts w:asciiTheme="majorHAnsi" w:hAnsiTheme="majorHAnsi" w:cstheme="majorHAnsi"/>
        </w:rPr>
        <w:t>organise fund raising activities</w:t>
      </w:r>
    </w:p>
    <w:p w14:paraId="3BC88D6D" w14:textId="77777777" w:rsidR="00E62E61" w:rsidRPr="00BA6682" w:rsidRDefault="00E62E61" w:rsidP="00E62E61">
      <w:pPr>
        <w:pStyle w:val="ListParagraph"/>
        <w:numPr>
          <w:ilvl w:val="0"/>
          <w:numId w:val="1"/>
        </w:numPr>
        <w:rPr>
          <w:rFonts w:asciiTheme="majorHAnsi" w:hAnsiTheme="majorHAnsi" w:cstheme="majorHAnsi"/>
        </w:rPr>
      </w:pPr>
      <w:r w:rsidRPr="00BA6682">
        <w:rPr>
          <w:rFonts w:asciiTheme="majorHAnsi" w:hAnsiTheme="majorHAnsi" w:cstheme="majorHAnsi"/>
        </w:rPr>
        <w:t>facilitating use of parish noticeboards</w:t>
      </w:r>
    </w:p>
    <w:p w14:paraId="5121B691" w14:textId="17E66631" w:rsidR="00F23EB2" w:rsidRPr="00BA6682" w:rsidRDefault="00F23EB2" w:rsidP="00E62E61">
      <w:pPr>
        <w:pStyle w:val="ListParagraph"/>
        <w:numPr>
          <w:ilvl w:val="0"/>
          <w:numId w:val="1"/>
        </w:numPr>
        <w:rPr>
          <w:rFonts w:asciiTheme="majorHAnsi" w:hAnsiTheme="majorHAnsi" w:cstheme="majorHAnsi"/>
        </w:rPr>
      </w:pPr>
      <w:r w:rsidRPr="00BA6682">
        <w:rPr>
          <w:rFonts w:asciiTheme="majorHAnsi" w:hAnsiTheme="majorHAnsi" w:cstheme="majorHAnsi"/>
        </w:rPr>
        <w:t>providing information and advice about other local authorities / groups</w:t>
      </w:r>
    </w:p>
    <w:p w14:paraId="7CEB263C" w14:textId="2EB269A8" w:rsidR="00E62E61" w:rsidRPr="00BA6682" w:rsidRDefault="00E62E61" w:rsidP="00E62E61">
      <w:pPr>
        <w:pStyle w:val="ListParagraph"/>
        <w:numPr>
          <w:ilvl w:val="0"/>
          <w:numId w:val="1"/>
        </w:numPr>
        <w:rPr>
          <w:rFonts w:asciiTheme="majorHAnsi" w:hAnsiTheme="majorHAnsi" w:cstheme="majorHAnsi"/>
        </w:rPr>
      </w:pPr>
      <w:r w:rsidRPr="00BA6682">
        <w:rPr>
          <w:rFonts w:asciiTheme="majorHAnsi" w:hAnsiTheme="majorHAnsi" w:cstheme="majorHAnsi"/>
        </w:rPr>
        <w:t>raising the profile of the group / project</w:t>
      </w:r>
    </w:p>
    <w:p w14:paraId="13CACAC6" w14:textId="77777777" w:rsidR="003D3386" w:rsidRPr="00BA6682" w:rsidRDefault="003D3386" w:rsidP="00F42226">
      <w:pPr>
        <w:rPr>
          <w:rFonts w:asciiTheme="majorHAnsi" w:hAnsiTheme="majorHAnsi" w:cstheme="majorHAnsi"/>
        </w:rPr>
      </w:pPr>
    </w:p>
    <w:p w14:paraId="44982D7A" w14:textId="77777777" w:rsidR="00F42226" w:rsidRPr="00BA6682" w:rsidRDefault="00F42226" w:rsidP="00F42226">
      <w:pPr>
        <w:rPr>
          <w:rFonts w:asciiTheme="majorHAnsi" w:hAnsiTheme="majorHAnsi" w:cstheme="majorHAnsi"/>
        </w:rPr>
      </w:pPr>
      <w:r w:rsidRPr="00BA6682">
        <w:rPr>
          <w:rFonts w:asciiTheme="majorHAnsi" w:hAnsiTheme="majorHAnsi" w:cstheme="majorHAnsi"/>
        </w:rPr>
        <w:t>The Parish Council may wish to seek evidence against all or some of the following criteria:</w:t>
      </w:r>
    </w:p>
    <w:p w14:paraId="1D156967" w14:textId="77777777" w:rsidR="00F42226" w:rsidRPr="00BA6682" w:rsidRDefault="00F42226" w:rsidP="00F42226">
      <w:pPr>
        <w:rPr>
          <w:rFonts w:asciiTheme="majorHAnsi" w:hAnsiTheme="majorHAnsi" w:cstheme="majorHAnsi"/>
        </w:rPr>
      </w:pPr>
    </w:p>
    <w:p w14:paraId="59796437" w14:textId="77777777" w:rsidR="00F42226" w:rsidRPr="00BA6682" w:rsidRDefault="00F42226" w:rsidP="00F42226">
      <w:pPr>
        <w:rPr>
          <w:rFonts w:asciiTheme="majorHAnsi" w:hAnsiTheme="majorHAnsi" w:cstheme="majorHAnsi"/>
        </w:rPr>
      </w:pPr>
      <w:r w:rsidRPr="00BA6682">
        <w:rPr>
          <w:rFonts w:asciiTheme="majorHAnsi" w:hAnsiTheme="majorHAnsi" w:cstheme="majorHAnsi"/>
        </w:rPr>
        <w:t>• there is clear evidence of local need or demand for the proposed project/activity</w:t>
      </w:r>
    </w:p>
    <w:p w14:paraId="3223F7B8" w14:textId="6EE8600F" w:rsidR="00F42226" w:rsidRPr="00BA6682" w:rsidRDefault="00F42226" w:rsidP="00F42226">
      <w:pPr>
        <w:rPr>
          <w:rFonts w:asciiTheme="majorHAnsi" w:hAnsiTheme="majorHAnsi" w:cstheme="majorHAnsi"/>
        </w:rPr>
      </w:pPr>
      <w:r w:rsidRPr="00BA6682">
        <w:rPr>
          <w:rFonts w:asciiTheme="majorHAnsi" w:hAnsiTheme="majorHAnsi" w:cstheme="majorHAnsi"/>
        </w:rPr>
        <w:t>• the grant will help provide a facility or service that will be of real and direct benefit to local residents</w:t>
      </w:r>
    </w:p>
    <w:p w14:paraId="2D147AA5" w14:textId="77777777" w:rsidR="00F42226" w:rsidRPr="00BA6682" w:rsidRDefault="00F42226" w:rsidP="00F42226">
      <w:pPr>
        <w:rPr>
          <w:rFonts w:asciiTheme="majorHAnsi" w:hAnsiTheme="majorHAnsi" w:cstheme="majorHAnsi"/>
        </w:rPr>
      </w:pPr>
      <w:r w:rsidRPr="00BA6682">
        <w:rPr>
          <w:rFonts w:asciiTheme="majorHAnsi" w:hAnsiTheme="majorHAnsi" w:cstheme="majorHAnsi"/>
        </w:rPr>
        <w:t>• the project/activity is properly thought through, is viable, of good quality and will ensure proper use of public funds, providing best value and value for money</w:t>
      </w:r>
    </w:p>
    <w:p w14:paraId="3AC28306" w14:textId="77777777" w:rsidR="00F42226" w:rsidRPr="00BA6682" w:rsidRDefault="00F42226" w:rsidP="00F42226">
      <w:pPr>
        <w:rPr>
          <w:rFonts w:asciiTheme="majorHAnsi" w:hAnsiTheme="majorHAnsi" w:cstheme="majorHAnsi"/>
        </w:rPr>
      </w:pPr>
      <w:r w:rsidRPr="00BA6682">
        <w:rPr>
          <w:rFonts w:asciiTheme="majorHAnsi" w:hAnsiTheme="majorHAnsi" w:cstheme="majorHAnsi"/>
        </w:rPr>
        <w:t>• the organisation/project demonstrates clear knowledge and commitment to equal opportunities and Health &amp; Safety.</w:t>
      </w:r>
    </w:p>
    <w:p w14:paraId="53295332" w14:textId="77777777" w:rsidR="00F42226" w:rsidRPr="00BA6682" w:rsidRDefault="00F42226" w:rsidP="00F42226">
      <w:pPr>
        <w:rPr>
          <w:rFonts w:asciiTheme="majorHAnsi" w:hAnsiTheme="majorHAnsi" w:cstheme="majorHAnsi"/>
        </w:rPr>
      </w:pPr>
    </w:p>
    <w:p w14:paraId="73699315" w14:textId="0DBA70FA" w:rsidR="00F42226" w:rsidRPr="00BA6682" w:rsidRDefault="00F42226" w:rsidP="00F42226">
      <w:pPr>
        <w:rPr>
          <w:rFonts w:asciiTheme="majorHAnsi" w:hAnsiTheme="majorHAnsi" w:cstheme="majorHAnsi"/>
        </w:rPr>
      </w:pPr>
      <w:r w:rsidRPr="00BA6682">
        <w:rPr>
          <w:rFonts w:asciiTheme="majorHAnsi" w:hAnsiTheme="majorHAnsi" w:cstheme="majorHAnsi"/>
        </w:rPr>
        <w:t>The focus of the bulk of the grant process will primarily be for organisations/projects located within Hever, Four Elms and Markbeech Parish</w:t>
      </w:r>
    </w:p>
    <w:p w14:paraId="343C7860" w14:textId="77777777" w:rsidR="00F42226" w:rsidRPr="00BA6682" w:rsidRDefault="00F42226" w:rsidP="00F42226">
      <w:pPr>
        <w:rPr>
          <w:rFonts w:asciiTheme="majorHAnsi" w:hAnsiTheme="majorHAnsi" w:cstheme="majorHAnsi"/>
        </w:rPr>
      </w:pPr>
    </w:p>
    <w:p w14:paraId="0EE2DC83" w14:textId="77777777" w:rsidR="00F42226" w:rsidRPr="00BA6682" w:rsidRDefault="00F42226" w:rsidP="00F42226">
      <w:pPr>
        <w:rPr>
          <w:rFonts w:asciiTheme="majorHAnsi" w:hAnsiTheme="majorHAnsi" w:cstheme="majorHAnsi"/>
        </w:rPr>
      </w:pPr>
      <w:r w:rsidRPr="00BA6682">
        <w:rPr>
          <w:rFonts w:asciiTheme="majorHAnsi" w:hAnsiTheme="majorHAnsi" w:cstheme="majorHAnsi"/>
        </w:rPr>
        <w:t xml:space="preserve"> BUDGET FOR GRANTS/DONATIONS</w:t>
      </w:r>
    </w:p>
    <w:p w14:paraId="303234B4" w14:textId="77777777" w:rsidR="00F42226" w:rsidRPr="00BA6682" w:rsidRDefault="00F42226" w:rsidP="00F42226">
      <w:pPr>
        <w:rPr>
          <w:rFonts w:asciiTheme="majorHAnsi" w:hAnsiTheme="majorHAnsi" w:cstheme="majorHAnsi"/>
        </w:rPr>
      </w:pPr>
    </w:p>
    <w:p w14:paraId="111CB031" w14:textId="60B5625E" w:rsidR="00F42226" w:rsidRPr="00BA6682" w:rsidRDefault="00D7218B" w:rsidP="00F42226">
      <w:pPr>
        <w:rPr>
          <w:rFonts w:asciiTheme="majorHAnsi" w:hAnsiTheme="majorHAnsi" w:cstheme="majorHAnsi"/>
          <w:color w:val="FF0000"/>
        </w:rPr>
      </w:pPr>
      <w:r w:rsidRPr="00BA6682">
        <w:rPr>
          <w:rFonts w:asciiTheme="majorHAnsi" w:hAnsiTheme="majorHAnsi" w:cstheme="majorHAnsi"/>
          <w:color w:val="FF0000"/>
        </w:rPr>
        <w:t>Please do come to the meeting to present your application if you would like to.</w:t>
      </w:r>
    </w:p>
    <w:p w14:paraId="149FF044" w14:textId="77777777" w:rsidR="00F42226" w:rsidRPr="00BA6682" w:rsidRDefault="00F42226" w:rsidP="00F42226">
      <w:pPr>
        <w:rPr>
          <w:rFonts w:asciiTheme="majorHAnsi" w:hAnsiTheme="majorHAnsi" w:cstheme="majorHAnsi"/>
        </w:rPr>
      </w:pPr>
    </w:p>
    <w:p w14:paraId="56D1177A" w14:textId="298E56AE" w:rsidR="00F42226" w:rsidRPr="00BA6682" w:rsidRDefault="00F42226" w:rsidP="00F42226">
      <w:pPr>
        <w:rPr>
          <w:rFonts w:asciiTheme="majorHAnsi" w:hAnsiTheme="majorHAnsi" w:cstheme="majorHAnsi"/>
        </w:rPr>
      </w:pPr>
      <w:r w:rsidRPr="00BA6682">
        <w:rPr>
          <w:rFonts w:asciiTheme="majorHAnsi" w:hAnsiTheme="majorHAnsi" w:cstheme="majorHAnsi"/>
        </w:rPr>
        <w:t>MONITORING AND EVALUATION</w:t>
      </w:r>
    </w:p>
    <w:p w14:paraId="2E7E74B2" w14:textId="77777777" w:rsidR="00F42226" w:rsidRPr="00BA6682" w:rsidRDefault="00F42226" w:rsidP="00F42226">
      <w:pPr>
        <w:rPr>
          <w:rFonts w:asciiTheme="majorHAnsi" w:hAnsiTheme="majorHAnsi" w:cstheme="majorHAnsi"/>
        </w:rPr>
      </w:pPr>
    </w:p>
    <w:p w14:paraId="444F8E2E" w14:textId="69F2EF0A" w:rsidR="00F42226" w:rsidRPr="00BA6682" w:rsidRDefault="00F42226" w:rsidP="00F42226">
      <w:pPr>
        <w:rPr>
          <w:rFonts w:asciiTheme="majorHAnsi" w:hAnsiTheme="majorHAnsi" w:cstheme="majorHAnsi"/>
        </w:rPr>
      </w:pPr>
      <w:r w:rsidRPr="00BA6682">
        <w:rPr>
          <w:rFonts w:asciiTheme="majorHAnsi" w:hAnsiTheme="majorHAnsi" w:cstheme="majorHAnsi"/>
        </w:rPr>
        <w:t xml:space="preserve">The development of monitoring and evaluation systems, particularly in respect of outcomes, is an area of good management practice all voluntary sector organisations should be prioritising. The Parish Council would welcome the provision of findings from grant aided organisations/projects. </w:t>
      </w:r>
    </w:p>
    <w:p w14:paraId="3B0E596C" w14:textId="77777777" w:rsidR="00F42226" w:rsidRPr="00BA6682" w:rsidRDefault="00F42226" w:rsidP="00F42226">
      <w:pPr>
        <w:rPr>
          <w:rFonts w:asciiTheme="majorHAnsi" w:hAnsiTheme="majorHAnsi" w:cstheme="majorHAnsi"/>
        </w:rPr>
      </w:pPr>
    </w:p>
    <w:p w14:paraId="30894E7D" w14:textId="627FD3C7" w:rsidR="00F42226" w:rsidRPr="00BA6682" w:rsidRDefault="00F42226" w:rsidP="00F42226">
      <w:pPr>
        <w:rPr>
          <w:rFonts w:asciiTheme="majorHAnsi" w:hAnsiTheme="majorHAnsi" w:cstheme="majorHAnsi"/>
        </w:rPr>
      </w:pPr>
      <w:r w:rsidRPr="00BA6682">
        <w:rPr>
          <w:rFonts w:asciiTheme="majorHAnsi" w:hAnsiTheme="majorHAnsi" w:cstheme="majorHAnsi"/>
        </w:rPr>
        <w:t>Please contact in the first instance the Clerk and Financial Officer to Hever Parish Council (</w:t>
      </w:r>
      <w:hyperlink r:id="rId6" w:history="1">
        <w:r w:rsidRPr="00BA6682">
          <w:rPr>
            <w:rStyle w:val="Hyperlink"/>
            <w:rFonts w:asciiTheme="majorHAnsi" w:hAnsiTheme="majorHAnsi" w:cstheme="majorHAnsi"/>
            <w:color w:val="1155CC"/>
          </w:rPr>
          <w:t>clerk@hever.org</w:t>
        </w:r>
      </w:hyperlink>
      <w:r w:rsidRPr="00BA6682">
        <w:rPr>
          <w:rFonts w:asciiTheme="majorHAnsi" w:hAnsiTheme="majorHAnsi" w:cstheme="majorHAnsi"/>
        </w:rPr>
        <w:t>) and see the website (</w:t>
      </w:r>
      <w:hyperlink r:id="rId7" w:history="1">
        <w:r w:rsidRPr="00BA6682">
          <w:rPr>
            <w:rStyle w:val="Hyperlink"/>
            <w:rFonts w:asciiTheme="majorHAnsi" w:hAnsiTheme="majorHAnsi" w:cstheme="majorHAnsi"/>
          </w:rPr>
          <w:t>hever.org</w:t>
        </w:r>
      </w:hyperlink>
      <w:r w:rsidRPr="00BA6682">
        <w:rPr>
          <w:rFonts w:asciiTheme="majorHAnsi" w:hAnsiTheme="majorHAnsi" w:cstheme="majorHAnsi"/>
        </w:rPr>
        <w:t>) for more information and dates of full council meetings should you wish to attend.</w:t>
      </w:r>
    </w:p>
    <w:sectPr w:rsidR="00F42226" w:rsidRPr="00BA6682" w:rsidSect="002B2F4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E065F"/>
    <w:multiLevelType w:val="hybridMultilevel"/>
    <w:tmpl w:val="20CE0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87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BC"/>
    <w:rsid w:val="00090636"/>
    <w:rsid w:val="00112673"/>
    <w:rsid w:val="00147170"/>
    <w:rsid w:val="001565C1"/>
    <w:rsid w:val="001A153D"/>
    <w:rsid w:val="002B2F43"/>
    <w:rsid w:val="003163F2"/>
    <w:rsid w:val="003D3386"/>
    <w:rsid w:val="004050A6"/>
    <w:rsid w:val="004177FF"/>
    <w:rsid w:val="005C0ABC"/>
    <w:rsid w:val="005F49B0"/>
    <w:rsid w:val="007307B4"/>
    <w:rsid w:val="007C0238"/>
    <w:rsid w:val="007C05B8"/>
    <w:rsid w:val="00814C16"/>
    <w:rsid w:val="008759F4"/>
    <w:rsid w:val="008C7C52"/>
    <w:rsid w:val="00AD79CB"/>
    <w:rsid w:val="00B50EE6"/>
    <w:rsid w:val="00B77C2B"/>
    <w:rsid w:val="00BA6682"/>
    <w:rsid w:val="00C15003"/>
    <w:rsid w:val="00C901AD"/>
    <w:rsid w:val="00D5774B"/>
    <w:rsid w:val="00D7218B"/>
    <w:rsid w:val="00E62E61"/>
    <w:rsid w:val="00EF2351"/>
    <w:rsid w:val="00F23EB2"/>
    <w:rsid w:val="00F422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E909F"/>
  <w14:defaultImageDpi w14:val="300"/>
  <w15:docId w15:val="{5845CC04-5298-4B3A-BC4D-69879095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C16"/>
    <w:rPr>
      <w:color w:val="0000FF" w:themeColor="hyperlink"/>
      <w:u w:val="single"/>
    </w:rPr>
  </w:style>
  <w:style w:type="table" w:styleId="TableGrid">
    <w:name w:val="Table Grid"/>
    <w:basedOn w:val="TableNormal"/>
    <w:uiPriority w:val="59"/>
    <w:rsid w:val="0081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EE6"/>
    <w:rPr>
      <w:rFonts w:ascii="Tahoma" w:hAnsi="Tahoma" w:cs="Tahoma"/>
      <w:sz w:val="16"/>
      <w:szCs w:val="16"/>
    </w:rPr>
  </w:style>
  <w:style w:type="character" w:customStyle="1" w:styleId="BalloonTextChar">
    <w:name w:val="Balloon Text Char"/>
    <w:basedOn w:val="DefaultParagraphFont"/>
    <w:link w:val="BalloonText"/>
    <w:uiPriority w:val="99"/>
    <w:semiHidden/>
    <w:rsid w:val="00B50EE6"/>
    <w:rPr>
      <w:rFonts w:ascii="Tahoma" w:hAnsi="Tahoma" w:cs="Tahoma"/>
      <w:sz w:val="16"/>
      <w:szCs w:val="16"/>
    </w:rPr>
  </w:style>
  <w:style w:type="paragraph" w:styleId="ListParagraph">
    <w:name w:val="List Paragraph"/>
    <w:basedOn w:val="Normal"/>
    <w:uiPriority w:val="34"/>
    <w:qFormat/>
    <w:rsid w:val="00E6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3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v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ever.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3496</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Nightingale</dc:creator>
  <cp:lastModifiedBy>Clerk Hever PC</cp:lastModifiedBy>
  <cp:revision>3</cp:revision>
  <cp:lastPrinted>2016-07-19T17:48:00Z</cp:lastPrinted>
  <dcterms:created xsi:type="dcterms:W3CDTF">2025-05-02T07:31:00Z</dcterms:created>
  <dcterms:modified xsi:type="dcterms:W3CDTF">2025-11-05T14:28:00Z</dcterms:modified>
</cp:coreProperties>
</file>